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9BBF" w14:textId="77777777" w:rsidR="00F06B04" w:rsidRPr="007716E9" w:rsidRDefault="00F06B04" w:rsidP="00AE12A7">
      <w:pPr>
        <w:spacing w:line="360" w:lineRule="auto"/>
        <w:rPr>
          <w:rFonts w:ascii="Book Antiqua" w:hAnsi="Book Antiqua"/>
        </w:rPr>
      </w:pPr>
    </w:p>
    <w:p w14:paraId="71FB58D0" w14:textId="77777777" w:rsidR="00BD481C" w:rsidRPr="00BD481C" w:rsidRDefault="00000000" w:rsidP="00AE12A7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3195428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46273D71" w14:textId="33EFF5A5" w:rsidR="00BD481C" w:rsidRDefault="00BD481C" w:rsidP="00BD481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AİLE HEKİMLİĞİ</w:t>
                  </w:r>
                </w:p>
                <w:p w14:paraId="6A6CFB8E" w14:textId="77777777" w:rsidR="00BD481C" w:rsidRDefault="00BD481C" w:rsidP="00BD481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4322C567" w14:textId="77777777" w:rsidR="00BD481C" w:rsidRPr="007716E9" w:rsidRDefault="00BD481C" w:rsidP="00194920">
      <w:pPr>
        <w:spacing w:line="360" w:lineRule="auto"/>
        <w:rPr>
          <w:rFonts w:ascii="Book Antiqua" w:hAnsi="Book Antiqua"/>
        </w:rPr>
      </w:pPr>
    </w:p>
    <w:tbl>
      <w:tblPr>
        <w:tblStyle w:val="TableNormal"/>
        <w:tblW w:w="96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F06B04" w:rsidRPr="007716E9" w14:paraId="750CDFC1" w14:textId="77777777" w:rsidTr="00AE12A7">
        <w:trPr>
          <w:trHeight w:val="331"/>
        </w:trPr>
        <w:tc>
          <w:tcPr>
            <w:tcW w:w="9660" w:type="dxa"/>
            <w:shd w:val="clear" w:color="auto" w:fill="B8CCE2"/>
          </w:tcPr>
          <w:p w14:paraId="750CDFC0" w14:textId="5220FCB2" w:rsidR="00F06B04" w:rsidRPr="007716E9" w:rsidRDefault="00892F84" w:rsidP="0019492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AMAÇ(LAR)</w:t>
            </w:r>
          </w:p>
        </w:tc>
      </w:tr>
      <w:tr w:rsidR="00F06B04" w:rsidRPr="007716E9" w14:paraId="750CDFC3" w14:textId="77777777" w:rsidTr="00AE12A7">
        <w:trPr>
          <w:trHeight w:val="805"/>
        </w:trPr>
        <w:tc>
          <w:tcPr>
            <w:tcW w:w="9660" w:type="dxa"/>
          </w:tcPr>
          <w:p w14:paraId="750CDFC2" w14:textId="3E68DB7B" w:rsidR="00F06B04" w:rsidRPr="009B2B76" w:rsidRDefault="007716E9" w:rsidP="009B2B7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</w:rPr>
            </w:pPr>
            <w:r w:rsidRPr="009B2B76">
              <w:rPr>
                <w:rFonts w:ascii="Book Antiqua" w:hAnsi="Book Antiqua"/>
              </w:rPr>
              <w:t>Dönem 6 aile hekimliği stajı</w:t>
            </w:r>
            <w:r w:rsidR="007B2079" w:rsidRPr="009B2B76">
              <w:rPr>
                <w:rFonts w:ascii="Book Antiqua" w:hAnsi="Book Antiqua"/>
              </w:rPr>
              <w:t>nda</w:t>
            </w:r>
            <w:r w:rsidRPr="009B2B76">
              <w:rPr>
                <w:rFonts w:ascii="Book Antiqua" w:hAnsi="Book Antiqua"/>
              </w:rPr>
              <w:t xml:space="preserve"> öğrenci</w:t>
            </w:r>
            <w:r w:rsidR="00543062" w:rsidRPr="009B2B76">
              <w:rPr>
                <w:rFonts w:ascii="Book Antiqua" w:hAnsi="Book Antiqua"/>
              </w:rPr>
              <w:t>ler</w:t>
            </w:r>
            <w:r w:rsidR="007B2079" w:rsidRPr="009B2B76">
              <w:rPr>
                <w:rFonts w:ascii="Book Antiqua" w:hAnsi="Book Antiqua"/>
              </w:rPr>
              <w:t>in</w:t>
            </w:r>
            <w:r w:rsidRPr="009B2B76">
              <w:rPr>
                <w:rFonts w:ascii="Book Antiqua" w:hAnsi="Book Antiqua"/>
              </w:rPr>
              <w:t xml:space="preserve"> aşağıda belirtilen alanlarda bilgi, farkındalık ve deneyim kazan</w:t>
            </w:r>
            <w:r w:rsidR="007B2079" w:rsidRPr="009B2B76">
              <w:rPr>
                <w:rFonts w:ascii="Book Antiqua" w:hAnsi="Book Antiqua"/>
              </w:rPr>
              <w:t xml:space="preserve">ması amaçlanmaktadır. </w:t>
            </w:r>
          </w:p>
        </w:tc>
      </w:tr>
      <w:tr w:rsidR="00F06B04" w:rsidRPr="007716E9" w14:paraId="750CDFC6" w14:textId="77777777" w:rsidTr="00AE12A7">
        <w:trPr>
          <w:trHeight w:val="1014"/>
        </w:trPr>
        <w:tc>
          <w:tcPr>
            <w:tcW w:w="9660" w:type="dxa"/>
          </w:tcPr>
          <w:p w14:paraId="750CDFC5" w14:textId="2900DF10" w:rsidR="00F06B04" w:rsidRPr="007716E9" w:rsidRDefault="007B2079" w:rsidP="00194920">
            <w:pPr>
              <w:pStyle w:val="TableParagraph"/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Bu stajda </w:t>
            </w:r>
            <w:r w:rsidR="007716E9" w:rsidRPr="007716E9">
              <w:rPr>
                <w:rFonts w:ascii="Book Antiqua" w:hAnsi="Book Antiqua"/>
              </w:rPr>
              <w:t>Aile Hekimliği ve Birinci basamak hekimliğine hazırlanan son sınıf öğrenci</w:t>
            </w:r>
            <w:r>
              <w:rPr>
                <w:rFonts w:ascii="Book Antiqua" w:hAnsi="Book Antiqua"/>
              </w:rPr>
              <w:t>lerinin</w:t>
            </w:r>
            <w:r w:rsidR="007716E9" w:rsidRPr="007716E9">
              <w:rPr>
                <w:rFonts w:ascii="Book Antiqua" w:hAnsi="Book Antiqua"/>
              </w:rPr>
              <w:t xml:space="preserve"> 5</w:t>
            </w:r>
            <w:r w:rsidR="000E25D6" w:rsidRPr="007716E9">
              <w:rPr>
                <w:rFonts w:ascii="Book Antiqua" w:hAnsi="Book Antiqua"/>
              </w:rPr>
              <w:t xml:space="preserve"> </w:t>
            </w:r>
            <w:r w:rsidR="007716E9" w:rsidRPr="007716E9">
              <w:rPr>
                <w:rFonts w:ascii="Book Antiqua" w:hAnsi="Book Antiqua"/>
              </w:rPr>
              <w:t>yıllık eğitim bilgilerini pratiğe geçirdiği gerçek uygulamalar ile karşılaş</w:t>
            </w:r>
            <w:r w:rsidR="004B07D1">
              <w:rPr>
                <w:rFonts w:ascii="Book Antiqua" w:hAnsi="Book Antiqua"/>
              </w:rPr>
              <w:t xml:space="preserve">ması ve </w:t>
            </w:r>
            <w:r w:rsidR="007716E9" w:rsidRPr="007716E9">
              <w:rPr>
                <w:rFonts w:ascii="Book Antiqua" w:hAnsi="Book Antiqua"/>
              </w:rPr>
              <w:t>öğrenci</w:t>
            </w:r>
            <w:r w:rsidR="004B07D1">
              <w:rPr>
                <w:rFonts w:ascii="Book Antiqua" w:hAnsi="Book Antiqua"/>
              </w:rPr>
              <w:t>lerin</w:t>
            </w:r>
            <w:r w:rsidR="007716E9" w:rsidRPr="007716E9">
              <w:rPr>
                <w:rFonts w:ascii="Book Antiqua" w:hAnsi="Book Antiqua"/>
              </w:rPr>
              <w:t xml:space="preserve"> temel hekimlik becerilerini kazan</w:t>
            </w:r>
            <w:r w:rsidR="004B07D1">
              <w:rPr>
                <w:rFonts w:ascii="Book Antiqua" w:hAnsi="Book Antiqua"/>
              </w:rPr>
              <w:t>ması</w:t>
            </w:r>
            <w:r w:rsidR="008F191F" w:rsidRPr="007716E9">
              <w:rPr>
                <w:rFonts w:ascii="Book Antiqua" w:hAnsi="Book Antiqua"/>
              </w:rPr>
              <w:t xml:space="preserve"> amaçlanmaktadır.</w:t>
            </w:r>
          </w:p>
        </w:tc>
      </w:tr>
      <w:tr w:rsidR="00F06B04" w:rsidRPr="007716E9" w14:paraId="750CDFC9" w14:textId="77777777" w:rsidTr="00AE12A7">
        <w:trPr>
          <w:trHeight w:val="1128"/>
        </w:trPr>
        <w:tc>
          <w:tcPr>
            <w:tcW w:w="9660" w:type="dxa"/>
          </w:tcPr>
          <w:p w14:paraId="750CDFC8" w14:textId="2AC3116E" w:rsidR="00F06B04" w:rsidRPr="007716E9" w:rsidRDefault="00D77EF2" w:rsidP="00194920">
            <w:pPr>
              <w:pStyle w:val="TableParagraph"/>
              <w:numPr>
                <w:ilvl w:val="0"/>
                <w:numId w:val="1"/>
              </w:numPr>
              <w:spacing w:before="0" w:line="360" w:lineRule="auto"/>
              <w:jc w:val="both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Bu stajda öğrenciler</w:t>
            </w:r>
            <w:r w:rsidR="00A93425">
              <w:rPr>
                <w:rFonts w:ascii="Book Antiqua" w:hAnsi="Book Antiqua"/>
              </w:rPr>
              <w:t>in</w:t>
            </w:r>
            <w:r w:rsidRPr="007716E9">
              <w:rPr>
                <w:rFonts w:ascii="Book Antiqua" w:hAnsi="Book Antiqua"/>
              </w:rPr>
              <w:t xml:space="preserve"> Aile </w:t>
            </w:r>
            <w:proofErr w:type="spellStart"/>
            <w:r w:rsidRPr="007716E9">
              <w:rPr>
                <w:rFonts w:ascii="Book Antiqua" w:hAnsi="Book Antiqua"/>
              </w:rPr>
              <w:t>Hekimliği’nin</w:t>
            </w:r>
            <w:proofErr w:type="spellEnd"/>
            <w:r w:rsidRPr="007716E9">
              <w:rPr>
                <w:rFonts w:ascii="Book Antiqua" w:hAnsi="Book Antiqua"/>
              </w:rPr>
              <w:t xml:space="preserve"> temeli olan hastayı bir bütün olarak düşünme</w:t>
            </w:r>
            <w:r w:rsidR="00306DDB">
              <w:rPr>
                <w:rFonts w:ascii="Book Antiqua" w:hAnsi="Book Antiqua"/>
              </w:rPr>
              <w:t>leri</w:t>
            </w:r>
            <w:r w:rsidRPr="007716E9">
              <w:rPr>
                <w:rFonts w:ascii="Book Antiqua" w:hAnsi="Book Antiqua"/>
              </w:rPr>
              <w:t xml:space="preserve"> yani onu ruhsal, bedensel ve sosyal bir varlık olarak değerlendir</w:t>
            </w:r>
            <w:r w:rsidR="00A93425">
              <w:rPr>
                <w:rFonts w:ascii="Book Antiqua" w:hAnsi="Book Antiqua"/>
              </w:rPr>
              <w:t>ebilm</w:t>
            </w:r>
            <w:r w:rsidR="00306DDB">
              <w:rPr>
                <w:rFonts w:ascii="Book Antiqua" w:hAnsi="Book Antiqua"/>
              </w:rPr>
              <w:t>eleri</w:t>
            </w:r>
            <w:r w:rsidRPr="007716E9">
              <w:rPr>
                <w:rFonts w:ascii="Book Antiqua" w:hAnsi="Book Antiqua"/>
              </w:rPr>
              <w:t xml:space="preserve">, </w:t>
            </w:r>
            <w:r w:rsidR="00AC2D0B">
              <w:rPr>
                <w:rFonts w:ascii="Book Antiqua" w:hAnsi="Book Antiqua"/>
              </w:rPr>
              <w:t>hasta</w:t>
            </w:r>
            <w:r w:rsidRPr="007716E9">
              <w:rPr>
                <w:rFonts w:ascii="Book Antiqua" w:hAnsi="Book Antiqua"/>
              </w:rPr>
              <w:t xml:space="preserve"> ve ailesi ile bağlantı kurup takip ve tedavi</w:t>
            </w:r>
            <w:r w:rsidR="00AC2D0B">
              <w:rPr>
                <w:rFonts w:ascii="Book Antiqua" w:hAnsi="Book Antiqua"/>
              </w:rPr>
              <w:t>lerini</w:t>
            </w:r>
            <w:r w:rsidRPr="007716E9">
              <w:rPr>
                <w:rFonts w:ascii="Book Antiqua" w:hAnsi="Book Antiqua"/>
              </w:rPr>
              <w:t xml:space="preserve"> yapabilme</w:t>
            </w:r>
            <w:r w:rsidR="00306DDB">
              <w:rPr>
                <w:rFonts w:ascii="Book Antiqua" w:hAnsi="Book Antiqua"/>
              </w:rPr>
              <w:t>l</w:t>
            </w:r>
            <w:r w:rsidR="00A93425">
              <w:rPr>
                <w:rFonts w:ascii="Book Antiqua" w:hAnsi="Book Antiqua"/>
              </w:rPr>
              <w:t>eri</w:t>
            </w:r>
            <w:r w:rsidRPr="007716E9">
              <w:rPr>
                <w:rFonts w:ascii="Book Antiqua" w:hAnsi="Book Antiqua"/>
              </w:rPr>
              <w:t>; gerektiğinde diğer disiplinlerle bağlantı kurarak hastayı ortak takip edebilme</w:t>
            </w:r>
            <w:r w:rsidR="00AC2D0B">
              <w:rPr>
                <w:rFonts w:ascii="Book Antiqua" w:hAnsi="Book Antiqua"/>
              </w:rPr>
              <w:t xml:space="preserve">leri amaçlanmaktadır. </w:t>
            </w:r>
          </w:p>
        </w:tc>
      </w:tr>
    </w:tbl>
    <w:p w14:paraId="750CDFCA" w14:textId="77777777" w:rsidR="00F06B04" w:rsidRPr="007716E9" w:rsidRDefault="00F06B04" w:rsidP="00194920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3DB2CA57" w14:textId="77777777" w:rsidR="00A15F4D" w:rsidRPr="007716E9" w:rsidRDefault="00A15F4D" w:rsidP="00AE12A7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tbl>
      <w:tblPr>
        <w:tblStyle w:val="TableNormal"/>
        <w:tblW w:w="96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996"/>
      </w:tblGrid>
      <w:tr w:rsidR="00A15F4D" w:rsidRPr="007716E9" w14:paraId="78424336" w14:textId="77777777" w:rsidTr="000E25D6">
        <w:trPr>
          <w:trHeight w:val="350"/>
        </w:trPr>
        <w:tc>
          <w:tcPr>
            <w:tcW w:w="9660" w:type="dxa"/>
            <w:gridSpan w:val="2"/>
            <w:shd w:val="clear" w:color="auto" w:fill="93B3D5"/>
          </w:tcPr>
          <w:p w14:paraId="6FCF216D" w14:textId="77777777" w:rsidR="00A15F4D" w:rsidRPr="007716E9" w:rsidRDefault="00A15F4D" w:rsidP="00DD2562">
            <w:pPr>
              <w:pStyle w:val="TableParagraph"/>
              <w:spacing w:before="0" w:line="360" w:lineRule="auto"/>
              <w:ind w:right="1804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7716E9">
              <w:rPr>
                <w:rFonts w:ascii="Book Antiqua" w:hAnsi="Book Antiqua"/>
                <w:b/>
              </w:rPr>
              <w:t>HEDEF(</w:t>
            </w:r>
            <w:proofErr w:type="gramEnd"/>
            <w:r w:rsidRPr="007716E9">
              <w:rPr>
                <w:rFonts w:ascii="Book Antiqua" w:hAnsi="Book Antiqua"/>
                <w:b/>
              </w:rPr>
              <w:t>LER)İ</w:t>
            </w:r>
          </w:p>
        </w:tc>
      </w:tr>
      <w:tr w:rsidR="00A15F4D" w:rsidRPr="007716E9" w14:paraId="67C8BF84" w14:textId="77777777" w:rsidTr="000E25D6">
        <w:trPr>
          <w:trHeight w:val="475"/>
        </w:trPr>
        <w:tc>
          <w:tcPr>
            <w:tcW w:w="9660" w:type="dxa"/>
            <w:gridSpan w:val="2"/>
            <w:shd w:val="clear" w:color="auto" w:fill="95B3D7" w:themeFill="accent1" w:themeFillTint="99"/>
          </w:tcPr>
          <w:p w14:paraId="21196F1F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A-Genel Hedefler</w:t>
            </w:r>
          </w:p>
        </w:tc>
      </w:tr>
      <w:tr w:rsidR="00A15F4D" w:rsidRPr="007716E9" w14:paraId="72BDF3D2" w14:textId="77777777" w:rsidTr="000E25D6">
        <w:trPr>
          <w:trHeight w:val="758"/>
        </w:trPr>
        <w:tc>
          <w:tcPr>
            <w:tcW w:w="664" w:type="dxa"/>
          </w:tcPr>
          <w:p w14:paraId="1B682131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996" w:type="dxa"/>
          </w:tcPr>
          <w:p w14:paraId="04CE2068" w14:textId="7A53694E" w:rsidR="00A15F4D" w:rsidRPr="007716E9" w:rsidRDefault="00A15F4D" w:rsidP="00DD2562">
            <w:pPr>
              <w:pStyle w:val="TableParagraph"/>
              <w:spacing w:before="0" w:line="360" w:lineRule="auto"/>
              <w:ind w:left="119" w:right="200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Birinci basamak hekimliği kavramını </w:t>
            </w:r>
            <w:r w:rsidR="00643EB6" w:rsidRPr="007716E9">
              <w:rPr>
                <w:rFonts w:ascii="Book Antiqua" w:hAnsi="Book Antiqua"/>
              </w:rPr>
              <w:t>açıklayabilme</w:t>
            </w:r>
            <w:r w:rsidRPr="007716E9">
              <w:rPr>
                <w:rFonts w:ascii="Book Antiqua" w:hAnsi="Book Antiqua"/>
              </w:rPr>
              <w:t>, Türkiye’deki Aile Hekimliği Uygulaması ortamını ve mevzuatını kavra</w:t>
            </w:r>
            <w:r w:rsidR="00F8655E" w:rsidRPr="007716E9">
              <w:rPr>
                <w:rFonts w:ascii="Book Antiqua" w:hAnsi="Book Antiqua"/>
              </w:rPr>
              <w:t>yabilme</w:t>
            </w:r>
            <w:r w:rsidR="00A63AEF" w:rsidRPr="007716E9">
              <w:rPr>
                <w:rFonts w:ascii="Book Antiqua" w:hAnsi="Book Antiqua"/>
              </w:rPr>
              <w:t xml:space="preserve"> ve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A15F4D" w:rsidRPr="007716E9" w14:paraId="1C8F666D" w14:textId="77777777" w:rsidTr="00166DDE">
        <w:trPr>
          <w:trHeight w:val="397"/>
        </w:trPr>
        <w:tc>
          <w:tcPr>
            <w:tcW w:w="664" w:type="dxa"/>
          </w:tcPr>
          <w:p w14:paraId="7C3FA869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996" w:type="dxa"/>
          </w:tcPr>
          <w:p w14:paraId="312CBE5B" w14:textId="6CFBCE91" w:rsidR="00A15F4D" w:rsidRPr="007716E9" w:rsidRDefault="00A15F4D" w:rsidP="00DD2562">
            <w:pPr>
              <w:pStyle w:val="TableParagraph"/>
              <w:spacing w:before="0" w:line="360" w:lineRule="auto"/>
              <w:ind w:left="11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Aile hekimlerinin görev ve sorumlulukları kavr</w:t>
            </w:r>
            <w:r w:rsidR="00F8655E" w:rsidRPr="007716E9">
              <w:rPr>
                <w:rFonts w:ascii="Book Antiqua" w:hAnsi="Book Antiqua"/>
              </w:rPr>
              <w:t>ayabilme</w:t>
            </w:r>
            <w:r w:rsidR="00A63AEF" w:rsidRPr="007716E9">
              <w:rPr>
                <w:rFonts w:ascii="Book Antiqua" w:hAnsi="Book Antiqua"/>
              </w:rPr>
              <w:t xml:space="preserve"> ve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A15F4D" w:rsidRPr="007716E9" w14:paraId="49896D0A" w14:textId="77777777" w:rsidTr="000E25D6">
        <w:trPr>
          <w:trHeight w:val="1053"/>
        </w:trPr>
        <w:tc>
          <w:tcPr>
            <w:tcW w:w="664" w:type="dxa"/>
          </w:tcPr>
          <w:p w14:paraId="4459345F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996" w:type="dxa"/>
          </w:tcPr>
          <w:p w14:paraId="2D3AF302" w14:textId="13308CFC" w:rsidR="00A15F4D" w:rsidRPr="007716E9" w:rsidRDefault="00A15F4D" w:rsidP="00DD2562">
            <w:pPr>
              <w:pStyle w:val="TableParagraph"/>
              <w:spacing w:before="0" w:line="360" w:lineRule="auto"/>
              <w:ind w:left="119" w:right="760" w:firstLine="60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Hasta odaklı bakımı ve hizmet toplumunun sağlığını geliştirmeye yönelik Aile Hekimliği (Toplum Yönelimli Birinci Basamak Bakımı – </w:t>
            </w:r>
            <w:proofErr w:type="spellStart"/>
            <w:r w:rsidRPr="007716E9">
              <w:rPr>
                <w:rFonts w:ascii="Book Antiqua" w:hAnsi="Book Antiqua"/>
              </w:rPr>
              <w:t>Community</w:t>
            </w:r>
            <w:proofErr w:type="spellEnd"/>
            <w:r w:rsidRPr="007716E9">
              <w:rPr>
                <w:rFonts w:ascii="Book Antiqua" w:hAnsi="Book Antiqua"/>
              </w:rPr>
              <w:t xml:space="preserve"> </w:t>
            </w:r>
            <w:proofErr w:type="spellStart"/>
            <w:r w:rsidRPr="007716E9">
              <w:rPr>
                <w:rFonts w:ascii="Book Antiqua" w:hAnsi="Book Antiqua"/>
              </w:rPr>
              <w:t>Oriented</w:t>
            </w:r>
            <w:proofErr w:type="spellEnd"/>
            <w:r w:rsidRPr="007716E9">
              <w:rPr>
                <w:rFonts w:ascii="Book Antiqua" w:hAnsi="Book Antiqua"/>
              </w:rPr>
              <w:t xml:space="preserve"> </w:t>
            </w:r>
            <w:proofErr w:type="spellStart"/>
            <w:r w:rsidRPr="007716E9">
              <w:rPr>
                <w:rFonts w:ascii="Book Antiqua" w:hAnsi="Book Antiqua"/>
              </w:rPr>
              <w:t>Primary</w:t>
            </w:r>
            <w:proofErr w:type="spellEnd"/>
            <w:r w:rsidRPr="007716E9">
              <w:rPr>
                <w:rFonts w:ascii="Book Antiqua" w:hAnsi="Book Antiqua"/>
              </w:rPr>
              <w:t xml:space="preserve"> </w:t>
            </w:r>
            <w:proofErr w:type="spellStart"/>
            <w:r w:rsidRPr="007716E9">
              <w:rPr>
                <w:rFonts w:ascii="Book Antiqua" w:hAnsi="Book Antiqua"/>
              </w:rPr>
              <w:t>Care</w:t>
            </w:r>
            <w:proofErr w:type="spellEnd"/>
            <w:r w:rsidRPr="007716E9">
              <w:rPr>
                <w:rFonts w:ascii="Book Antiqua" w:hAnsi="Book Antiqua"/>
              </w:rPr>
              <w:t>) yaklaşımını benimse</w:t>
            </w:r>
            <w:r w:rsidR="002E6692" w:rsidRPr="007716E9">
              <w:rPr>
                <w:rFonts w:ascii="Book Antiqua" w:hAnsi="Book Antiqua"/>
              </w:rPr>
              <w:t>yebilme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A15F4D" w:rsidRPr="007716E9" w14:paraId="26E27604" w14:textId="77777777" w:rsidTr="000E25D6">
        <w:trPr>
          <w:trHeight w:val="558"/>
        </w:trPr>
        <w:tc>
          <w:tcPr>
            <w:tcW w:w="664" w:type="dxa"/>
          </w:tcPr>
          <w:p w14:paraId="38290641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8996" w:type="dxa"/>
          </w:tcPr>
          <w:p w14:paraId="18E1BB7D" w14:textId="489D6036" w:rsidR="00A15F4D" w:rsidRPr="007716E9" w:rsidRDefault="00A15F4D" w:rsidP="00DD2562">
            <w:pPr>
              <w:pStyle w:val="TableParagraph"/>
              <w:spacing w:before="0" w:line="360" w:lineRule="auto"/>
              <w:ind w:left="17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Aile Hekimliği Bilgi Sistemini kullanabilme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A15F4D" w:rsidRPr="007716E9" w14:paraId="1E084A54" w14:textId="77777777" w:rsidTr="000E25D6">
        <w:trPr>
          <w:trHeight w:val="757"/>
        </w:trPr>
        <w:tc>
          <w:tcPr>
            <w:tcW w:w="664" w:type="dxa"/>
          </w:tcPr>
          <w:p w14:paraId="58D6357E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996" w:type="dxa"/>
          </w:tcPr>
          <w:p w14:paraId="2CCF0BE6" w14:textId="5880C817" w:rsidR="00A15F4D" w:rsidRPr="007716E9" w:rsidRDefault="00A15F4D" w:rsidP="00DD2562">
            <w:pPr>
              <w:pStyle w:val="TableParagraph"/>
              <w:spacing w:before="0" w:line="360" w:lineRule="auto"/>
              <w:ind w:left="119" w:right="551" w:firstLine="60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ASM de birinci basamak laboratuvar uygulamalarını açıklayabilme, laboratuvar tetkiklerden etkili ve verimli düzeyde yaralanabilme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A15F4D" w:rsidRPr="007716E9" w14:paraId="5F3F5526" w14:textId="77777777" w:rsidTr="000E25D6">
        <w:trPr>
          <w:trHeight w:val="554"/>
        </w:trPr>
        <w:tc>
          <w:tcPr>
            <w:tcW w:w="664" w:type="dxa"/>
          </w:tcPr>
          <w:p w14:paraId="3F182ED7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996" w:type="dxa"/>
          </w:tcPr>
          <w:p w14:paraId="1DC9BC09" w14:textId="5F88F757" w:rsidR="00A15F4D" w:rsidRPr="007716E9" w:rsidRDefault="00A15F4D" w:rsidP="00DD2562">
            <w:pPr>
              <w:pStyle w:val="TableParagraph"/>
              <w:spacing w:before="0" w:line="360" w:lineRule="auto"/>
              <w:ind w:left="11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Ölüm Bildirim Sistemi işlemini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A15F4D" w:rsidRPr="007716E9" w14:paraId="2ADD2599" w14:textId="77777777" w:rsidTr="000E25D6">
        <w:trPr>
          <w:trHeight w:val="558"/>
        </w:trPr>
        <w:tc>
          <w:tcPr>
            <w:tcW w:w="664" w:type="dxa"/>
          </w:tcPr>
          <w:p w14:paraId="1BB26F45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8996" w:type="dxa"/>
          </w:tcPr>
          <w:p w14:paraId="27636317" w14:textId="2485AE68" w:rsidR="00A15F4D" w:rsidRPr="007716E9" w:rsidRDefault="00A15F4D" w:rsidP="00DD2562">
            <w:pPr>
              <w:pStyle w:val="TableParagraph"/>
              <w:spacing w:before="0" w:line="360" w:lineRule="auto"/>
              <w:ind w:left="17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Okul çocuklarının sağlık sorunlarını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A15F4D" w:rsidRPr="007716E9" w14:paraId="2C74DB7D" w14:textId="77777777" w:rsidTr="003F5965">
        <w:trPr>
          <w:trHeight w:val="416"/>
        </w:trPr>
        <w:tc>
          <w:tcPr>
            <w:tcW w:w="664" w:type="dxa"/>
          </w:tcPr>
          <w:p w14:paraId="00F839EC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8996" w:type="dxa"/>
          </w:tcPr>
          <w:p w14:paraId="4DD2D652" w14:textId="3780918A" w:rsidR="00A15F4D" w:rsidRPr="007716E9" w:rsidRDefault="00A15F4D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Kronik hastalık takibini açıklayabilme, Hipertansiyon, diyabet, kronik </w:t>
            </w:r>
            <w:proofErr w:type="spellStart"/>
            <w:r w:rsidRPr="007716E9">
              <w:rPr>
                <w:rFonts w:ascii="Book Antiqua" w:hAnsi="Book Antiqua"/>
              </w:rPr>
              <w:t>obstruktif</w:t>
            </w:r>
            <w:proofErr w:type="spellEnd"/>
            <w:r w:rsidRPr="007716E9">
              <w:rPr>
                <w:rFonts w:ascii="Book Antiqua" w:hAnsi="Book Antiqua"/>
              </w:rPr>
              <w:t xml:space="preserve"> akciğer hastalığı gibi toplumu yaygın etkileyen kronik hastalıklar için uluslararası tanınmış kılavuzlarla ve yerel koşullarla uyumlu, hasta odaklı hasta bakım hizmeti </w:t>
            </w:r>
            <w:r w:rsidRPr="007716E9">
              <w:rPr>
                <w:rFonts w:ascii="Book Antiqua" w:hAnsi="Book Antiqua"/>
              </w:rPr>
              <w:lastRenderedPageBreak/>
              <w:t>sunabilme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A15F4D" w:rsidRPr="007716E9" w14:paraId="62120463" w14:textId="77777777" w:rsidTr="000E25D6">
        <w:trPr>
          <w:trHeight w:val="492"/>
        </w:trPr>
        <w:tc>
          <w:tcPr>
            <w:tcW w:w="664" w:type="dxa"/>
          </w:tcPr>
          <w:p w14:paraId="1A15053B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lastRenderedPageBreak/>
              <w:t>9</w:t>
            </w:r>
          </w:p>
        </w:tc>
        <w:tc>
          <w:tcPr>
            <w:tcW w:w="8996" w:type="dxa"/>
          </w:tcPr>
          <w:p w14:paraId="33767277" w14:textId="5A5C3917" w:rsidR="00A15F4D" w:rsidRPr="007716E9" w:rsidRDefault="00A15F4D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basamakta bildirimi zorunlu bulaşıcı hastalıkları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A15F4D" w:rsidRPr="007716E9" w14:paraId="57AD50FD" w14:textId="77777777" w:rsidTr="000E25D6">
        <w:trPr>
          <w:trHeight w:val="698"/>
        </w:trPr>
        <w:tc>
          <w:tcPr>
            <w:tcW w:w="664" w:type="dxa"/>
          </w:tcPr>
          <w:p w14:paraId="683F3CE7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8996" w:type="dxa"/>
          </w:tcPr>
          <w:p w14:paraId="5D105C2F" w14:textId="1F071F05" w:rsidR="00A15F4D" w:rsidRPr="007716E9" w:rsidRDefault="00A15F4D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Hastalar, hasta yakınları, hizmet toplumu bireyleri ve ekibin diğer üyeleriyle etkili iletişim kurabilme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A15F4D" w:rsidRPr="007716E9" w14:paraId="1FF0F060" w14:textId="77777777" w:rsidTr="000E25D6">
        <w:trPr>
          <w:trHeight w:val="711"/>
        </w:trPr>
        <w:tc>
          <w:tcPr>
            <w:tcW w:w="664" w:type="dxa"/>
          </w:tcPr>
          <w:p w14:paraId="2F08D28D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8996" w:type="dxa"/>
          </w:tcPr>
          <w:p w14:paraId="0082407F" w14:textId="6F3DB95D" w:rsidR="00A15F4D" w:rsidRPr="007716E9" w:rsidRDefault="00A15F4D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Kanıta dayalı klinik uygulama yapma ve sürekli eğitim yaklaşımını uygulayabilme ve </w:t>
            </w:r>
            <w:r w:rsidR="000D5CBB" w:rsidRPr="007716E9">
              <w:rPr>
                <w:rFonts w:ascii="Book Antiqua" w:hAnsi="Book Antiqua"/>
              </w:rPr>
              <w:t>benimseyebilme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A15F4D" w:rsidRPr="007716E9" w14:paraId="0BDE0B84" w14:textId="77777777" w:rsidTr="000E25D6">
        <w:trPr>
          <w:trHeight w:val="736"/>
        </w:trPr>
        <w:tc>
          <w:tcPr>
            <w:tcW w:w="664" w:type="dxa"/>
          </w:tcPr>
          <w:p w14:paraId="79425B1B" w14:textId="77777777" w:rsidR="00A15F4D" w:rsidRPr="007716E9" w:rsidRDefault="00A15F4D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8996" w:type="dxa"/>
          </w:tcPr>
          <w:p w14:paraId="01AE040D" w14:textId="2DFD079E" w:rsidR="00A15F4D" w:rsidRPr="007716E9" w:rsidRDefault="00A15F4D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 sağlık sorunlarına ilişkin grup arkadaşlarıyla birlikte bir seminer hazırlayabilme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6C14F0" w:rsidRPr="007716E9" w14:paraId="7EDB7CF2" w14:textId="77777777" w:rsidTr="006C14F0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40BF8240" w14:textId="77777777" w:rsidR="006C14F0" w:rsidRPr="007716E9" w:rsidRDefault="006C14F0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0DF4AE9D" w14:textId="1FEB4443" w:rsidR="006C14F0" w:rsidRPr="007716E9" w:rsidRDefault="006C14F0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</w:rPr>
            </w:pPr>
            <w:r w:rsidRPr="007716E9">
              <w:rPr>
                <w:rFonts w:ascii="Book Antiqua" w:hAnsi="Book Antiqua"/>
                <w:b/>
                <w:bCs/>
              </w:rPr>
              <w:t>B-Ana çocuk sağlığı ve aile planlaması hedefleri: Staj bitiminde öğrenci;</w:t>
            </w:r>
          </w:p>
        </w:tc>
      </w:tr>
      <w:tr w:rsidR="006C14F0" w:rsidRPr="007716E9" w14:paraId="2382747F" w14:textId="77777777" w:rsidTr="00166DDE">
        <w:trPr>
          <w:trHeight w:val="419"/>
        </w:trPr>
        <w:tc>
          <w:tcPr>
            <w:tcW w:w="664" w:type="dxa"/>
          </w:tcPr>
          <w:p w14:paraId="43D1C7D1" w14:textId="78426244" w:rsidR="006C14F0" w:rsidRPr="007716E9" w:rsidRDefault="006C14F0" w:rsidP="006C14F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8996" w:type="dxa"/>
          </w:tcPr>
          <w:p w14:paraId="61EB860C" w14:textId="5F1A025A" w:rsidR="006C14F0" w:rsidRPr="007716E9" w:rsidRDefault="006C14F0" w:rsidP="006C14F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Aile planlaması kavramını ve yöntemlerini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6C14F0" w:rsidRPr="007716E9" w14:paraId="04AE00E6" w14:textId="77777777" w:rsidTr="00166DDE">
        <w:trPr>
          <w:trHeight w:val="231"/>
        </w:trPr>
        <w:tc>
          <w:tcPr>
            <w:tcW w:w="664" w:type="dxa"/>
          </w:tcPr>
          <w:p w14:paraId="3104BFFD" w14:textId="71BEC63C" w:rsidR="006C14F0" w:rsidRPr="007716E9" w:rsidRDefault="006C14F0" w:rsidP="006C14F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8996" w:type="dxa"/>
          </w:tcPr>
          <w:p w14:paraId="1E462960" w14:textId="03D91B41" w:rsidR="006C14F0" w:rsidRPr="007716E9" w:rsidRDefault="006C14F0" w:rsidP="006C14F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Aile planlaması danışmanlığını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6C14F0" w:rsidRPr="007716E9" w14:paraId="15BF1668" w14:textId="77777777" w:rsidTr="00166DDE">
        <w:trPr>
          <w:trHeight w:val="341"/>
        </w:trPr>
        <w:tc>
          <w:tcPr>
            <w:tcW w:w="664" w:type="dxa"/>
          </w:tcPr>
          <w:p w14:paraId="312EA35D" w14:textId="12855E10" w:rsidR="006C14F0" w:rsidRPr="007716E9" w:rsidRDefault="006C14F0" w:rsidP="006C14F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8996" w:type="dxa"/>
          </w:tcPr>
          <w:p w14:paraId="653DFA7A" w14:textId="3AF736F3" w:rsidR="006C14F0" w:rsidRPr="007716E9" w:rsidRDefault="006C14F0" w:rsidP="006C14F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Gebe, bebek, çocuk ve 15-49 yaş evli kadın izlemini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6C14F0" w:rsidRPr="007716E9" w14:paraId="525B15D4" w14:textId="77777777" w:rsidTr="00166DDE">
        <w:trPr>
          <w:trHeight w:val="450"/>
        </w:trPr>
        <w:tc>
          <w:tcPr>
            <w:tcW w:w="664" w:type="dxa"/>
          </w:tcPr>
          <w:p w14:paraId="7E828DB4" w14:textId="52D0CFC0" w:rsidR="006C14F0" w:rsidRPr="007716E9" w:rsidRDefault="006C14F0" w:rsidP="006C14F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8996" w:type="dxa"/>
          </w:tcPr>
          <w:p w14:paraId="71833A28" w14:textId="3903D3CE" w:rsidR="006C14F0" w:rsidRPr="007716E9" w:rsidRDefault="006C14F0" w:rsidP="006C14F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Türkiye’de uygulanan aşı takvimini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6C14F0" w:rsidRPr="007716E9" w14:paraId="55DD8B34" w14:textId="77777777" w:rsidTr="00166DDE">
        <w:trPr>
          <w:trHeight w:val="405"/>
        </w:trPr>
        <w:tc>
          <w:tcPr>
            <w:tcW w:w="664" w:type="dxa"/>
          </w:tcPr>
          <w:p w14:paraId="7EAE3510" w14:textId="4603A3A4" w:rsidR="006C14F0" w:rsidRPr="007716E9" w:rsidRDefault="006C14F0" w:rsidP="006C14F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8996" w:type="dxa"/>
          </w:tcPr>
          <w:p w14:paraId="7C369ACC" w14:textId="62E16345" w:rsidR="006C14F0" w:rsidRPr="007716E9" w:rsidRDefault="006C14F0" w:rsidP="006C14F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Gebe izlem ilkelerini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6C14F0" w:rsidRPr="007716E9" w14:paraId="5987200F" w14:textId="77777777" w:rsidTr="00166DDE">
        <w:trPr>
          <w:trHeight w:val="373"/>
        </w:trPr>
        <w:tc>
          <w:tcPr>
            <w:tcW w:w="664" w:type="dxa"/>
          </w:tcPr>
          <w:p w14:paraId="008726F4" w14:textId="4A7D1566" w:rsidR="006C14F0" w:rsidRPr="007716E9" w:rsidRDefault="006C14F0" w:rsidP="006C14F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8996" w:type="dxa"/>
          </w:tcPr>
          <w:p w14:paraId="5BEE217A" w14:textId="7BAA3B4F" w:rsidR="006C14F0" w:rsidRPr="007716E9" w:rsidRDefault="006C14F0" w:rsidP="006C14F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Doğum sonu bakım ilkelerini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6C14F0" w:rsidRPr="007716E9" w14:paraId="6C1FC44B" w14:textId="77777777" w:rsidTr="00166DDE">
        <w:trPr>
          <w:trHeight w:val="468"/>
        </w:trPr>
        <w:tc>
          <w:tcPr>
            <w:tcW w:w="664" w:type="dxa"/>
          </w:tcPr>
          <w:p w14:paraId="509CEB1B" w14:textId="1F556EF2" w:rsidR="006C14F0" w:rsidRPr="007716E9" w:rsidRDefault="006C14F0" w:rsidP="006C14F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19</w:t>
            </w:r>
          </w:p>
        </w:tc>
        <w:tc>
          <w:tcPr>
            <w:tcW w:w="8996" w:type="dxa"/>
          </w:tcPr>
          <w:p w14:paraId="2EF445A0" w14:textId="4CB23F75" w:rsidR="006C14F0" w:rsidRPr="007716E9" w:rsidRDefault="006C14F0" w:rsidP="006C14F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Yeni doğan ve çocuk izlem ilkelerini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6C14F0" w:rsidRPr="007716E9" w14:paraId="7258FEDE" w14:textId="77777777" w:rsidTr="00166DDE">
        <w:trPr>
          <w:trHeight w:val="437"/>
        </w:trPr>
        <w:tc>
          <w:tcPr>
            <w:tcW w:w="664" w:type="dxa"/>
          </w:tcPr>
          <w:p w14:paraId="0B4FD3C3" w14:textId="01B5E607" w:rsidR="006C14F0" w:rsidRPr="007716E9" w:rsidRDefault="006C14F0" w:rsidP="006C14F0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8996" w:type="dxa"/>
          </w:tcPr>
          <w:p w14:paraId="107BA441" w14:textId="6D394BC9" w:rsidR="006C14F0" w:rsidRPr="007716E9" w:rsidRDefault="006C14F0" w:rsidP="006C14F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Evlilik öncesi bilgilendirme ve laboratuvar tetkik işlemlerini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6C14F0" w:rsidRPr="007716E9" w14:paraId="3D3F5042" w14:textId="77777777" w:rsidTr="00207623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1E32CA00" w14:textId="77777777" w:rsidR="006C14F0" w:rsidRPr="007716E9" w:rsidRDefault="006C14F0" w:rsidP="006C14F0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1D7C1BB2" w14:textId="4BA90C83" w:rsidR="006C14F0" w:rsidRPr="007716E9" w:rsidRDefault="00207623" w:rsidP="006C14F0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</w:rPr>
            </w:pPr>
            <w:r w:rsidRPr="007716E9">
              <w:rPr>
                <w:rFonts w:ascii="Book Antiqua" w:hAnsi="Book Antiqua"/>
                <w:b/>
                <w:bCs/>
              </w:rPr>
              <w:t>C. Birinci basamakta kanser tarama hizmetleri hedefleri</w:t>
            </w:r>
          </w:p>
        </w:tc>
      </w:tr>
      <w:tr w:rsidR="00207623" w:rsidRPr="007716E9" w14:paraId="26808DFB" w14:textId="77777777" w:rsidTr="00166DDE">
        <w:trPr>
          <w:trHeight w:val="358"/>
        </w:trPr>
        <w:tc>
          <w:tcPr>
            <w:tcW w:w="664" w:type="dxa"/>
          </w:tcPr>
          <w:p w14:paraId="21ABC0EE" w14:textId="500AB2DA" w:rsidR="00207623" w:rsidRPr="007716E9" w:rsidRDefault="00207623" w:rsidP="0020762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21</w:t>
            </w:r>
          </w:p>
        </w:tc>
        <w:tc>
          <w:tcPr>
            <w:tcW w:w="8996" w:type="dxa"/>
          </w:tcPr>
          <w:p w14:paraId="5515202F" w14:textId="4A1D4785" w:rsidR="00207623" w:rsidRPr="007716E9" w:rsidRDefault="00207623" w:rsidP="00207623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Birinci basamak kanser tarama programını </w:t>
            </w:r>
            <w:r w:rsidR="009E4F43" w:rsidRPr="007716E9">
              <w:rPr>
                <w:rFonts w:ascii="Book Antiqua" w:hAnsi="Book Antiqua"/>
              </w:rPr>
              <w:t xml:space="preserve">açıklayabilmeli </w:t>
            </w:r>
            <w:r w:rsidRPr="007716E9">
              <w:rPr>
                <w:rFonts w:ascii="Book Antiqua" w:hAnsi="Book Antiqua"/>
              </w:rPr>
              <w:t>ve danışmanlığı</w:t>
            </w:r>
            <w:r w:rsidR="009E4F43" w:rsidRPr="007716E9">
              <w:rPr>
                <w:rFonts w:ascii="Book Antiqua" w:hAnsi="Book Antiqua"/>
              </w:rPr>
              <w:t xml:space="preserve"> </w:t>
            </w:r>
            <w:r w:rsidRPr="007716E9">
              <w:rPr>
                <w:rFonts w:ascii="Book Antiqua" w:hAnsi="Book Antiqua"/>
              </w:rPr>
              <w:t>yapabilme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207623" w:rsidRPr="007716E9" w14:paraId="5D547951" w14:textId="77777777" w:rsidTr="000E25D6">
        <w:trPr>
          <w:trHeight w:val="736"/>
        </w:trPr>
        <w:tc>
          <w:tcPr>
            <w:tcW w:w="664" w:type="dxa"/>
          </w:tcPr>
          <w:p w14:paraId="12768CB5" w14:textId="465392E4" w:rsidR="00207623" w:rsidRPr="007716E9" w:rsidRDefault="00207623" w:rsidP="0020762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8996" w:type="dxa"/>
          </w:tcPr>
          <w:p w14:paraId="6900C362" w14:textId="604D8990" w:rsidR="00207623" w:rsidRPr="007716E9" w:rsidRDefault="00207623" w:rsidP="00207623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 kanser tarama programı kapsamında gaitada gizli kan testi yapabilme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207623" w:rsidRPr="007716E9" w14:paraId="5DB8FE8E" w14:textId="77777777" w:rsidTr="00166DDE">
        <w:trPr>
          <w:trHeight w:val="313"/>
        </w:trPr>
        <w:tc>
          <w:tcPr>
            <w:tcW w:w="664" w:type="dxa"/>
          </w:tcPr>
          <w:p w14:paraId="24466921" w14:textId="50796DED" w:rsidR="00207623" w:rsidRPr="007716E9" w:rsidRDefault="00207623" w:rsidP="0020762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8996" w:type="dxa"/>
          </w:tcPr>
          <w:p w14:paraId="3C3BD075" w14:textId="19A347C2" w:rsidR="00207623" w:rsidRPr="007716E9" w:rsidRDefault="00207623" w:rsidP="00207623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Birinci basamak kanser tarama programı kapsamında servikal </w:t>
            </w:r>
            <w:proofErr w:type="spellStart"/>
            <w:r w:rsidRPr="007716E9">
              <w:rPr>
                <w:rFonts w:ascii="Book Antiqua" w:hAnsi="Book Antiqua"/>
              </w:rPr>
              <w:t>smear</w:t>
            </w:r>
            <w:proofErr w:type="spellEnd"/>
            <w:r w:rsidRPr="007716E9">
              <w:rPr>
                <w:rFonts w:ascii="Book Antiqua" w:hAnsi="Book Antiqua"/>
              </w:rPr>
              <w:t xml:space="preserve"> alabilme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207623" w:rsidRPr="007716E9" w14:paraId="1C798A3A" w14:textId="77777777" w:rsidTr="000E25D6">
        <w:trPr>
          <w:trHeight w:val="736"/>
        </w:trPr>
        <w:tc>
          <w:tcPr>
            <w:tcW w:w="664" w:type="dxa"/>
          </w:tcPr>
          <w:p w14:paraId="203DC85F" w14:textId="5445C57E" w:rsidR="00207623" w:rsidRPr="007716E9" w:rsidRDefault="00207623" w:rsidP="0020762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8996" w:type="dxa"/>
          </w:tcPr>
          <w:p w14:paraId="7D3CB1AF" w14:textId="2804AD47" w:rsidR="00207623" w:rsidRPr="007716E9" w:rsidRDefault="00207623" w:rsidP="00207623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 kanser tarama programı kapsamında meme muayenesi yapabilme ve mamografi için yönlendi</w:t>
            </w:r>
            <w:r w:rsidR="00B03B50" w:rsidRPr="007716E9">
              <w:rPr>
                <w:rFonts w:ascii="Book Antiqua" w:hAnsi="Book Antiqua"/>
              </w:rPr>
              <w:t>rebilme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207623" w:rsidRPr="007716E9" w14:paraId="52AA2419" w14:textId="77777777" w:rsidTr="00C140A7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0ADE72A4" w14:textId="13BFFD85" w:rsidR="00207623" w:rsidRPr="007716E9" w:rsidRDefault="00207623" w:rsidP="0020762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12E0BC72" w14:textId="31557D15" w:rsidR="00207623" w:rsidRPr="007716E9" w:rsidRDefault="00207623" w:rsidP="00207623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  <w:noProof/>
              </w:rPr>
              <w:drawing>
                <wp:inline distT="0" distB="0" distL="0" distR="0" wp14:anchorId="54DD5558" wp14:editId="75F77522">
                  <wp:extent cx="5698490" cy="15811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49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623" w:rsidRPr="007716E9" w14:paraId="1F95E342" w14:textId="77777777" w:rsidTr="00166DDE">
        <w:trPr>
          <w:trHeight w:val="265"/>
        </w:trPr>
        <w:tc>
          <w:tcPr>
            <w:tcW w:w="664" w:type="dxa"/>
          </w:tcPr>
          <w:p w14:paraId="7E86DD58" w14:textId="2D362B53" w:rsidR="00207623" w:rsidRPr="007716E9" w:rsidRDefault="00207623" w:rsidP="0020762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8996" w:type="dxa"/>
          </w:tcPr>
          <w:p w14:paraId="16E663F8" w14:textId="5678416D" w:rsidR="00207623" w:rsidRPr="007716E9" w:rsidRDefault="00207623" w:rsidP="00207623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Yaşlıları etkileyen hastalıkları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C140A7" w:rsidRPr="007716E9" w14:paraId="4B3A4AA9" w14:textId="77777777" w:rsidTr="00166DDE">
        <w:trPr>
          <w:trHeight w:val="503"/>
        </w:trPr>
        <w:tc>
          <w:tcPr>
            <w:tcW w:w="664" w:type="dxa"/>
          </w:tcPr>
          <w:p w14:paraId="12E6E17D" w14:textId="502E0918" w:rsidR="00C140A7" w:rsidRPr="007716E9" w:rsidRDefault="00C140A7" w:rsidP="00C140A7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8996" w:type="dxa"/>
          </w:tcPr>
          <w:p w14:paraId="3E6531F5" w14:textId="5E72DB1F" w:rsidR="00C140A7" w:rsidRPr="007716E9" w:rsidRDefault="00C140A7" w:rsidP="00C140A7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Yaşlı, engelli ve kronik hastalığı olanların izleme ilkelerini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C140A7" w:rsidRPr="007716E9" w14:paraId="19DC8DED" w14:textId="77777777" w:rsidTr="00166DDE">
        <w:trPr>
          <w:trHeight w:val="328"/>
        </w:trPr>
        <w:tc>
          <w:tcPr>
            <w:tcW w:w="664" w:type="dxa"/>
          </w:tcPr>
          <w:p w14:paraId="14599CEA" w14:textId="0A83C719" w:rsidR="00C140A7" w:rsidRPr="007716E9" w:rsidRDefault="00C140A7" w:rsidP="00C140A7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27</w:t>
            </w:r>
          </w:p>
        </w:tc>
        <w:tc>
          <w:tcPr>
            <w:tcW w:w="8996" w:type="dxa"/>
          </w:tcPr>
          <w:p w14:paraId="4CE57594" w14:textId="774D1D02" w:rsidR="00C140A7" w:rsidRPr="007716E9" w:rsidRDefault="00C140A7" w:rsidP="00C140A7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Yaşlı hastaların ev ziyareti ile izlemeyi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C140A7" w:rsidRPr="007716E9" w14:paraId="49C97177" w14:textId="77777777" w:rsidTr="00166DDE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236DCD49" w14:textId="77777777" w:rsidR="00C140A7" w:rsidRPr="007716E9" w:rsidRDefault="00C140A7" w:rsidP="00C140A7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46691EA5" w14:textId="31C95486" w:rsidR="00C140A7" w:rsidRPr="007716E9" w:rsidRDefault="00166DDE" w:rsidP="00C140A7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</w:rPr>
            </w:pPr>
            <w:r w:rsidRPr="007716E9">
              <w:rPr>
                <w:rFonts w:ascii="Book Antiqua" w:hAnsi="Book Antiqua"/>
                <w:b/>
                <w:bCs/>
              </w:rPr>
              <w:t>E. Birinci basamak tanı, tedavi ve danışmanlık hizmetleri Staj bitiminde öğrenci;</w:t>
            </w:r>
          </w:p>
        </w:tc>
      </w:tr>
      <w:tr w:rsidR="00166DDE" w:rsidRPr="007716E9" w14:paraId="724F98EB" w14:textId="77777777" w:rsidTr="00166DDE">
        <w:trPr>
          <w:trHeight w:val="393"/>
        </w:trPr>
        <w:tc>
          <w:tcPr>
            <w:tcW w:w="664" w:type="dxa"/>
          </w:tcPr>
          <w:p w14:paraId="788B3EAD" w14:textId="1DF4A69D" w:rsidR="00166DDE" w:rsidRPr="007716E9" w:rsidRDefault="00166DDE" w:rsidP="00166DDE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28</w:t>
            </w:r>
          </w:p>
        </w:tc>
        <w:tc>
          <w:tcPr>
            <w:tcW w:w="8996" w:type="dxa"/>
          </w:tcPr>
          <w:p w14:paraId="10F06B43" w14:textId="645ED361" w:rsidR="00166DDE" w:rsidRPr="007716E9" w:rsidRDefault="00166DDE" w:rsidP="00166DDE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basamakta sık görülen hastalıkların tanı ve tedavisini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166DDE" w:rsidRPr="007716E9" w14:paraId="0F6111A8" w14:textId="77777777" w:rsidTr="000E25D6">
        <w:trPr>
          <w:trHeight w:val="736"/>
        </w:trPr>
        <w:tc>
          <w:tcPr>
            <w:tcW w:w="664" w:type="dxa"/>
          </w:tcPr>
          <w:p w14:paraId="250708F5" w14:textId="12D08A66" w:rsidR="00166DDE" w:rsidRPr="007716E9" w:rsidRDefault="00166DDE" w:rsidP="00166DDE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lastRenderedPageBreak/>
              <w:t>29</w:t>
            </w:r>
          </w:p>
        </w:tc>
        <w:tc>
          <w:tcPr>
            <w:tcW w:w="8996" w:type="dxa"/>
          </w:tcPr>
          <w:p w14:paraId="19EF60CB" w14:textId="24E0219B" w:rsidR="00166DDE" w:rsidRPr="007716E9" w:rsidRDefault="00166DDE" w:rsidP="00166DDE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Evlilik öncesi danışmanlık, aile planlaması danışmanlığı, emzirme ve sigara bırakma danışmanlığı gibi danışmanlık becerilerini kaza</w:t>
            </w:r>
            <w:r w:rsidR="00B03B50" w:rsidRPr="007716E9">
              <w:rPr>
                <w:rFonts w:ascii="Book Antiqua" w:hAnsi="Book Antiqua"/>
              </w:rPr>
              <w:t>nabilme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166DDE" w:rsidRPr="007716E9" w14:paraId="72774AC4" w14:textId="77777777" w:rsidTr="00166DDE">
        <w:trPr>
          <w:trHeight w:val="373"/>
        </w:trPr>
        <w:tc>
          <w:tcPr>
            <w:tcW w:w="664" w:type="dxa"/>
          </w:tcPr>
          <w:p w14:paraId="4F4B5E5C" w14:textId="678AB19F" w:rsidR="00166DDE" w:rsidRPr="007716E9" w:rsidRDefault="00166DDE" w:rsidP="00166DDE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8996" w:type="dxa"/>
          </w:tcPr>
          <w:p w14:paraId="196FD627" w14:textId="45760A54" w:rsidR="00166DDE" w:rsidRPr="007716E9" w:rsidRDefault="00166DDE" w:rsidP="00166DDE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Yaşa özel periyodik sağlık muayenelerini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C140A7" w:rsidRPr="007716E9" w14:paraId="599863C2" w14:textId="77777777" w:rsidTr="00166DDE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1DC6D199" w14:textId="77777777" w:rsidR="00C140A7" w:rsidRPr="007716E9" w:rsidRDefault="00C140A7" w:rsidP="00C140A7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6F639001" w14:textId="3F2ABED4" w:rsidR="00C140A7" w:rsidRPr="007716E9" w:rsidRDefault="00166DDE" w:rsidP="00C140A7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</w:rPr>
            </w:pPr>
            <w:r w:rsidRPr="007716E9">
              <w:rPr>
                <w:rFonts w:ascii="Book Antiqua" w:hAnsi="Book Antiqua"/>
                <w:b/>
                <w:bCs/>
              </w:rPr>
              <w:t>F. Evde sağlık hizmetleri Staj bitiminde öğrenci;</w:t>
            </w:r>
          </w:p>
        </w:tc>
      </w:tr>
      <w:tr w:rsidR="00166DDE" w:rsidRPr="007716E9" w14:paraId="31DE9BBA" w14:textId="77777777" w:rsidTr="00166DDE">
        <w:trPr>
          <w:trHeight w:val="404"/>
        </w:trPr>
        <w:tc>
          <w:tcPr>
            <w:tcW w:w="664" w:type="dxa"/>
          </w:tcPr>
          <w:p w14:paraId="7C793189" w14:textId="1947F6F1" w:rsidR="00166DDE" w:rsidRPr="007716E9" w:rsidRDefault="00166DDE" w:rsidP="00166DDE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31</w:t>
            </w:r>
          </w:p>
        </w:tc>
        <w:tc>
          <w:tcPr>
            <w:tcW w:w="8996" w:type="dxa"/>
          </w:tcPr>
          <w:p w14:paraId="506E4875" w14:textId="5C771C3E" w:rsidR="00166DDE" w:rsidRPr="007716E9" w:rsidRDefault="00166DDE" w:rsidP="00166DDE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Evde Sağlık Birimi amacı, birim yapısı ve işleyişini açıklayabilme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166DDE" w:rsidRPr="007716E9" w14:paraId="4BEC706B" w14:textId="77777777" w:rsidTr="000E25D6">
        <w:trPr>
          <w:trHeight w:val="736"/>
        </w:trPr>
        <w:tc>
          <w:tcPr>
            <w:tcW w:w="664" w:type="dxa"/>
          </w:tcPr>
          <w:p w14:paraId="00021601" w14:textId="4329A076" w:rsidR="00166DDE" w:rsidRPr="007716E9" w:rsidRDefault="00166DDE" w:rsidP="00166DDE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32</w:t>
            </w:r>
          </w:p>
        </w:tc>
        <w:tc>
          <w:tcPr>
            <w:tcW w:w="8996" w:type="dxa"/>
          </w:tcPr>
          <w:p w14:paraId="6B12D118" w14:textId="60836DA8" w:rsidR="00166DDE" w:rsidRPr="007716E9" w:rsidRDefault="00166DDE" w:rsidP="00166DDE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Evde sağlık hizmetleri kapsamında kayıtlı hastaların evde sağlık ekibi </w:t>
            </w:r>
            <w:proofErr w:type="gramStart"/>
            <w:r w:rsidRPr="007716E9">
              <w:rPr>
                <w:rFonts w:ascii="Book Antiqua" w:hAnsi="Book Antiqua"/>
              </w:rPr>
              <w:t>ile birlikte</w:t>
            </w:r>
            <w:proofErr w:type="gramEnd"/>
            <w:r w:rsidRPr="007716E9">
              <w:rPr>
                <w:rFonts w:ascii="Book Antiqua" w:hAnsi="Book Antiqua"/>
              </w:rPr>
              <w:t xml:space="preserve"> ziyaret e</w:t>
            </w:r>
            <w:r w:rsidR="00B03B50" w:rsidRPr="007716E9">
              <w:rPr>
                <w:rFonts w:ascii="Book Antiqua" w:hAnsi="Book Antiqua"/>
              </w:rPr>
              <w:t>debilme</w:t>
            </w:r>
            <w:r w:rsidR="008E4B78">
              <w:rPr>
                <w:rFonts w:ascii="Book Antiqua" w:hAnsi="Book Antiqua"/>
              </w:rPr>
              <w:t>.</w:t>
            </w:r>
          </w:p>
        </w:tc>
      </w:tr>
      <w:tr w:rsidR="00166DDE" w:rsidRPr="007716E9" w14:paraId="6C11EF2F" w14:textId="77777777" w:rsidTr="00166DDE">
        <w:trPr>
          <w:trHeight w:val="295"/>
        </w:trPr>
        <w:tc>
          <w:tcPr>
            <w:tcW w:w="664" w:type="dxa"/>
          </w:tcPr>
          <w:p w14:paraId="147E4CCB" w14:textId="51529B0D" w:rsidR="00166DDE" w:rsidRPr="007716E9" w:rsidRDefault="00166DDE" w:rsidP="00166DDE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33</w:t>
            </w:r>
          </w:p>
        </w:tc>
        <w:tc>
          <w:tcPr>
            <w:tcW w:w="8996" w:type="dxa"/>
          </w:tcPr>
          <w:p w14:paraId="4C54CB8E" w14:textId="5C452202" w:rsidR="00166DDE" w:rsidRPr="007716E9" w:rsidRDefault="00166DDE" w:rsidP="00166DDE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Evde sağlık hizmet ekibi </w:t>
            </w:r>
            <w:proofErr w:type="gramStart"/>
            <w:r w:rsidRPr="007716E9">
              <w:rPr>
                <w:rFonts w:ascii="Book Antiqua" w:hAnsi="Book Antiqua"/>
              </w:rPr>
              <w:t>ile birlikte</w:t>
            </w:r>
            <w:proofErr w:type="gramEnd"/>
            <w:r w:rsidRPr="007716E9">
              <w:rPr>
                <w:rFonts w:ascii="Book Antiqua" w:hAnsi="Book Antiqua"/>
              </w:rPr>
              <w:t xml:space="preserve"> evde sağlık uygulamalarına katıl</w:t>
            </w:r>
            <w:r w:rsidR="000735C4" w:rsidRPr="007716E9">
              <w:rPr>
                <w:rFonts w:ascii="Book Antiqua" w:hAnsi="Book Antiqua"/>
              </w:rPr>
              <w:t>abilme</w:t>
            </w:r>
            <w:r w:rsidR="00F95F7F">
              <w:rPr>
                <w:rFonts w:ascii="Book Antiqua" w:hAnsi="Book Antiqua"/>
              </w:rPr>
              <w:t>.</w:t>
            </w:r>
          </w:p>
        </w:tc>
      </w:tr>
      <w:tr w:rsidR="00166DDE" w:rsidRPr="007716E9" w14:paraId="7BCC92AF" w14:textId="77777777" w:rsidTr="000E25D6">
        <w:trPr>
          <w:trHeight w:val="736"/>
        </w:trPr>
        <w:tc>
          <w:tcPr>
            <w:tcW w:w="664" w:type="dxa"/>
          </w:tcPr>
          <w:p w14:paraId="096F5D8C" w14:textId="1C9C7A6B" w:rsidR="00166DDE" w:rsidRPr="007716E9" w:rsidRDefault="00166DDE" w:rsidP="00166DDE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34</w:t>
            </w:r>
          </w:p>
        </w:tc>
        <w:tc>
          <w:tcPr>
            <w:tcW w:w="8996" w:type="dxa"/>
          </w:tcPr>
          <w:p w14:paraId="10648846" w14:textId="63369A7D" w:rsidR="00166DDE" w:rsidRPr="007716E9" w:rsidRDefault="00166DDE" w:rsidP="00A76F2E">
            <w:pPr>
              <w:pStyle w:val="TableParagraph"/>
              <w:spacing w:before="0" w:line="360" w:lineRule="auto"/>
              <w:ind w:left="11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Evde</w:t>
            </w:r>
            <w:r w:rsidRPr="007716E9">
              <w:rPr>
                <w:rFonts w:ascii="Book Antiqua" w:hAnsi="Book Antiqua"/>
                <w:spacing w:val="-4"/>
              </w:rPr>
              <w:t xml:space="preserve"> </w:t>
            </w:r>
            <w:r w:rsidRPr="007716E9">
              <w:rPr>
                <w:rFonts w:ascii="Book Antiqua" w:hAnsi="Book Antiqua"/>
              </w:rPr>
              <w:t>sağlık</w:t>
            </w:r>
            <w:r w:rsidRPr="007716E9">
              <w:rPr>
                <w:rFonts w:ascii="Book Antiqua" w:hAnsi="Book Antiqua"/>
                <w:spacing w:val="-6"/>
              </w:rPr>
              <w:t xml:space="preserve"> </w:t>
            </w:r>
            <w:r w:rsidRPr="007716E9">
              <w:rPr>
                <w:rFonts w:ascii="Book Antiqua" w:hAnsi="Book Antiqua"/>
              </w:rPr>
              <w:t>hizmetleri</w:t>
            </w:r>
            <w:r w:rsidRPr="007716E9">
              <w:rPr>
                <w:rFonts w:ascii="Book Antiqua" w:hAnsi="Book Antiqua"/>
                <w:spacing w:val="-4"/>
              </w:rPr>
              <w:t xml:space="preserve"> </w:t>
            </w:r>
            <w:r w:rsidRPr="007716E9">
              <w:rPr>
                <w:rFonts w:ascii="Book Antiqua" w:hAnsi="Book Antiqua"/>
              </w:rPr>
              <w:t>kapsamında</w:t>
            </w:r>
            <w:r w:rsidRPr="007716E9">
              <w:rPr>
                <w:rFonts w:ascii="Book Antiqua" w:hAnsi="Book Antiqua"/>
                <w:spacing w:val="-4"/>
              </w:rPr>
              <w:t xml:space="preserve"> </w:t>
            </w:r>
            <w:r w:rsidRPr="007716E9">
              <w:rPr>
                <w:rFonts w:ascii="Book Antiqua" w:hAnsi="Book Antiqua"/>
              </w:rPr>
              <w:t>kayıtlı</w:t>
            </w:r>
            <w:r w:rsidRPr="007716E9">
              <w:rPr>
                <w:rFonts w:ascii="Book Antiqua" w:hAnsi="Book Antiqua"/>
                <w:spacing w:val="-7"/>
              </w:rPr>
              <w:t xml:space="preserve"> </w:t>
            </w:r>
            <w:r w:rsidRPr="007716E9">
              <w:rPr>
                <w:rFonts w:ascii="Book Antiqua" w:hAnsi="Book Antiqua"/>
              </w:rPr>
              <w:t>hastaları</w:t>
            </w:r>
            <w:r w:rsidRPr="007716E9">
              <w:rPr>
                <w:rFonts w:ascii="Book Antiqua" w:hAnsi="Book Antiqua"/>
                <w:spacing w:val="-8"/>
              </w:rPr>
              <w:t xml:space="preserve"> </w:t>
            </w:r>
            <w:r w:rsidRPr="007716E9">
              <w:rPr>
                <w:rFonts w:ascii="Book Antiqua" w:hAnsi="Book Antiqua"/>
              </w:rPr>
              <w:t>aile,</w:t>
            </w:r>
            <w:r w:rsidRPr="007716E9">
              <w:rPr>
                <w:rFonts w:ascii="Book Antiqua" w:hAnsi="Book Antiqua"/>
                <w:spacing w:val="-4"/>
              </w:rPr>
              <w:t xml:space="preserve"> </w:t>
            </w:r>
            <w:r w:rsidRPr="007716E9">
              <w:rPr>
                <w:rFonts w:ascii="Book Antiqua" w:hAnsi="Book Antiqua"/>
              </w:rPr>
              <w:t>bakım</w:t>
            </w:r>
            <w:r w:rsidRPr="007716E9">
              <w:rPr>
                <w:rFonts w:ascii="Book Antiqua" w:hAnsi="Book Antiqua"/>
                <w:spacing w:val="-27"/>
              </w:rPr>
              <w:t xml:space="preserve"> </w:t>
            </w:r>
            <w:r w:rsidRPr="007716E9">
              <w:rPr>
                <w:rFonts w:ascii="Book Antiqua" w:hAnsi="Book Antiqua"/>
              </w:rPr>
              <w:t>veren</w:t>
            </w:r>
            <w:r w:rsidR="00A76F2E" w:rsidRPr="007716E9">
              <w:rPr>
                <w:rFonts w:ascii="Book Antiqua" w:hAnsi="Book Antiqua"/>
              </w:rPr>
              <w:t xml:space="preserve"> </w:t>
            </w:r>
            <w:r w:rsidRPr="007716E9">
              <w:rPr>
                <w:rFonts w:ascii="Book Antiqua" w:hAnsi="Book Antiqua"/>
              </w:rPr>
              <w:t>kişilerle</w:t>
            </w:r>
            <w:r w:rsidRPr="007716E9">
              <w:rPr>
                <w:rFonts w:ascii="Book Antiqua" w:hAnsi="Book Antiqua"/>
                <w:spacing w:val="-3"/>
              </w:rPr>
              <w:t xml:space="preserve"> </w:t>
            </w:r>
            <w:r w:rsidRPr="007716E9">
              <w:rPr>
                <w:rFonts w:ascii="Book Antiqua" w:hAnsi="Book Antiqua"/>
              </w:rPr>
              <w:t>birlikte</w:t>
            </w:r>
            <w:r w:rsidRPr="007716E9">
              <w:rPr>
                <w:rFonts w:ascii="Book Antiqua" w:hAnsi="Book Antiqua"/>
                <w:spacing w:val="-6"/>
              </w:rPr>
              <w:t xml:space="preserve"> </w:t>
            </w:r>
            <w:r w:rsidRPr="007716E9">
              <w:rPr>
                <w:rFonts w:ascii="Book Antiqua" w:hAnsi="Book Antiqua"/>
              </w:rPr>
              <w:t>sosyal,</w:t>
            </w:r>
            <w:r w:rsidRPr="007716E9">
              <w:rPr>
                <w:rFonts w:ascii="Book Antiqua" w:hAnsi="Book Antiqua"/>
                <w:spacing w:val="-8"/>
              </w:rPr>
              <w:t xml:space="preserve"> </w:t>
            </w:r>
            <w:r w:rsidRPr="007716E9">
              <w:rPr>
                <w:rFonts w:ascii="Book Antiqua" w:hAnsi="Book Antiqua"/>
              </w:rPr>
              <w:t>ekonomik</w:t>
            </w:r>
            <w:r w:rsidRPr="007716E9">
              <w:rPr>
                <w:rFonts w:ascii="Book Antiqua" w:hAnsi="Book Antiqua"/>
                <w:spacing w:val="-4"/>
              </w:rPr>
              <w:t xml:space="preserve"> </w:t>
            </w:r>
            <w:r w:rsidRPr="007716E9">
              <w:rPr>
                <w:rFonts w:ascii="Book Antiqua" w:hAnsi="Book Antiqua"/>
              </w:rPr>
              <w:t>ve</w:t>
            </w:r>
            <w:r w:rsidRPr="007716E9">
              <w:rPr>
                <w:rFonts w:ascii="Book Antiqua" w:hAnsi="Book Antiqua"/>
                <w:spacing w:val="-6"/>
              </w:rPr>
              <w:t xml:space="preserve"> </w:t>
            </w:r>
            <w:r w:rsidRPr="007716E9">
              <w:rPr>
                <w:rFonts w:ascii="Book Antiqua" w:hAnsi="Book Antiqua"/>
              </w:rPr>
              <w:t>kültürel</w:t>
            </w:r>
            <w:r w:rsidRPr="007716E9">
              <w:rPr>
                <w:rFonts w:ascii="Book Antiqua" w:hAnsi="Book Antiqua"/>
                <w:spacing w:val="-3"/>
              </w:rPr>
              <w:t xml:space="preserve"> </w:t>
            </w:r>
            <w:r w:rsidRPr="007716E9">
              <w:rPr>
                <w:rFonts w:ascii="Book Antiqua" w:hAnsi="Book Antiqua"/>
              </w:rPr>
              <w:t>yönden</w:t>
            </w:r>
            <w:r w:rsidRPr="007716E9">
              <w:rPr>
                <w:rFonts w:ascii="Book Antiqua" w:hAnsi="Book Antiqua"/>
                <w:spacing w:val="-14"/>
              </w:rPr>
              <w:t xml:space="preserve"> </w:t>
            </w:r>
            <w:r w:rsidRPr="007716E9">
              <w:rPr>
                <w:rFonts w:ascii="Book Antiqua" w:hAnsi="Book Antiqua"/>
              </w:rPr>
              <w:t>değerlendir</w:t>
            </w:r>
            <w:r w:rsidR="000735C4" w:rsidRPr="007716E9">
              <w:rPr>
                <w:rFonts w:ascii="Book Antiqua" w:hAnsi="Book Antiqua"/>
              </w:rPr>
              <w:t>ebilme</w:t>
            </w:r>
            <w:r w:rsidR="00F95F7F">
              <w:rPr>
                <w:rFonts w:ascii="Book Antiqua" w:hAnsi="Book Antiqua"/>
              </w:rPr>
              <w:t>.</w:t>
            </w:r>
          </w:p>
        </w:tc>
      </w:tr>
      <w:tr w:rsidR="00166DDE" w:rsidRPr="007716E9" w14:paraId="082DCC98" w14:textId="77777777" w:rsidTr="000E25D6">
        <w:trPr>
          <w:trHeight w:val="736"/>
        </w:trPr>
        <w:tc>
          <w:tcPr>
            <w:tcW w:w="664" w:type="dxa"/>
          </w:tcPr>
          <w:p w14:paraId="6E1E573F" w14:textId="3CA169C3" w:rsidR="00166DDE" w:rsidRPr="007716E9" w:rsidRDefault="00166DDE" w:rsidP="00166DDE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35</w:t>
            </w:r>
          </w:p>
        </w:tc>
        <w:tc>
          <w:tcPr>
            <w:tcW w:w="8996" w:type="dxa"/>
          </w:tcPr>
          <w:p w14:paraId="1D05F251" w14:textId="40D19F9A" w:rsidR="00166DDE" w:rsidRPr="007716E9" w:rsidRDefault="00166DDE" w:rsidP="00166DDE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Evde sağlık hizmetleri kapsamında kayıtlı hastaları sağlık problemlerini değerlendi</w:t>
            </w:r>
            <w:r w:rsidR="000735C4" w:rsidRPr="007716E9">
              <w:rPr>
                <w:rFonts w:ascii="Book Antiqua" w:hAnsi="Book Antiqua"/>
              </w:rPr>
              <w:t>rebilme</w:t>
            </w:r>
            <w:r w:rsidR="00F95F7F">
              <w:rPr>
                <w:rFonts w:ascii="Book Antiqua" w:hAnsi="Book Antiqua"/>
              </w:rPr>
              <w:t>.</w:t>
            </w:r>
          </w:p>
        </w:tc>
      </w:tr>
    </w:tbl>
    <w:p w14:paraId="750CDFCB" w14:textId="77777777" w:rsidR="00F06B04" w:rsidRPr="007716E9" w:rsidRDefault="00F06B04" w:rsidP="00AE12A7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p w14:paraId="7A10C128" w14:textId="77777777" w:rsidR="00A15F4D" w:rsidRPr="007716E9" w:rsidRDefault="00A15F4D" w:rsidP="00AE12A7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tbl>
      <w:tblPr>
        <w:tblStyle w:val="TableNormal"/>
        <w:tblW w:w="96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996"/>
      </w:tblGrid>
      <w:tr w:rsidR="000D5CBB" w:rsidRPr="007716E9" w14:paraId="085A66BB" w14:textId="77777777" w:rsidTr="00DD2562">
        <w:trPr>
          <w:trHeight w:val="350"/>
        </w:trPr>
        <w:tc>
          <w:tcPr>
            <w:tcW w:w="9660" w:type="dxa"/>
            <w:gridSpan w:val="2"/>
            <w:shd w:val="clear" w:color="auto" w:fill="93B3D5"/>
          </w:tcPr>
          <w:p w14:paraId="33C0D93A" w14:textId="19466B62" w:rsidR="000D5CBB" w:rsidRPr="007716E9" w:rsidRDefault="0023511E" w:rsidP="00DD2562">
            <w:pPr>
              <w:pStyle w:val="TableParagraph"/>
              <w:spacing w:before="0" w:line="360" w:lineRule="auto"/>
              <w:ind w:right="1804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7716E9">
              <w:rPr>
                <w:rFonts w:ascii="Book Antiqua" w:hAnsi="Book Antiqua"/>
                <w:b/>
              </w:rPr>
              <w:t>KAZANIM(</w:t>
            </w:r>
            <w:proofErr w:type="gramEnd"/>
            <w:r w:rsidRPr="007716E9">
              <w:rPr>
                <w:rFonts w:ascii="Book Antiqua" w:hAnsi="Book Antiqua"/>
                <w:b/>
              </w:rPr>
              <w:t>LAR)I</w:t>
            </w:r>
          </w:p>
        </w:tc>
      </w:tr>
      <w:tr w:rsidR="000D5CBB" w:rsidRPr="007716E9" w14:paraId="6C7783DD" w14:textId="77777777" w:rsidTr="00DD2562">
        <w:trPr>
          <w:trHeight w:val="475"/>
        </w:trPr>
        <w:tc>
          <w:tcPr>
            <w:tcW w:w="9660" w:type="dxa"/>
            <w:gridSpan w:val="2"/>
            <w:shd w:val="clear" w:color="auto" w:fill="95B3D7" w:themeFill="accent1" w:themeFillTint="99"/>
          </w:tcPr>
          <w:p w14:paraId="0F23D38D" w14:textId="4784FE2E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A-</w:t>
            </w:r>
            <w:proofErr w:type="gramStart"/>
            <w:r w:rsidRPr="007716E9">
              <w:rPr>
                <w:rFonts w:ascii="Book Antiqua" w:hAnsi="Book Antiqua"/>
                <w:b/>
              </w:rPr>
              <w:t xml:space="preserve">Genel </w:t>
            </w:r>
            <w:r w:rsidR="0023511E" w:rsidRPr="007716E9">
              <w:rPr>
                <w:rFonts w:ascii="Book Antiqua" w:hAnsi="Book Antiqua"/>
                <w:b/>
              </w:rPr>
              <w:t xml:space="preserve"> Kazanımlar</w:t>
            </w:r>
            <w:proofErr w:type="gramEnd"/>
          </w:p>
        </w:tc>
      </w:tr>
      <w:tr w:rsidR="000D5CBB" w:rsidRPr="007716E9" w14:paraId="0D308412" w14:textId="77777777" w:rsidTr="00DD2562">
        <w:trPr>
          <w:trHeight w:val="758"/>
        </w:trPr>
        <w:tc>
          <w:tcPr>
            <w:tcW w:w="664" w:type="dxa"/>
          </w:tcPr>
          <w:p w14:paraId="400AA59A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996" w:type="dxa"/>
          </w:tcPr>
          <w:p w14:paraId="737FE992" w14:textId="13566C98" w:rsidR="000D5CBB" w:rsidRPr="007716E9" w:rsidRDefault="000D5CBB" w:rsidP="00DD2562">
            <w:pPr>
              <w:pStyle w:val="TableParagraph"/>
              <w:spacing w:before="0" w:line="360" w:lineRule="auto"/>
              <w:ind w:left="119" w:right="200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 hekimliği kavramını açıklayabil</w:t>
            </w:r>
            <w:r w:rsidR="0023511E" w:rsidRPr="007716E9">
              <w:rPr>
                <w:rFonts w:ascii="Book Antiqua" w:hAnsi="Book Antiqua"/>
              </w:rPr>
              <w:t>ir</w:t>
            </w:r>
            <w:r w:rsidRPr="007716E9">
              <w:rPr>
                <w:rFonts w:ascii="Book Antiqua" w:hAnsi="Book Antiqua"/>
              </w:rPr>
              <w:t>, Türkiye’deki Aile Hekimliği Uygulaması ortamını ve mevzuatını kavrayabil</w:t>
            </w:r>
            <w:r w:rsidR="0023511E" w:rsidRPr="007716E9">
              <w:rPr>
                <w:rFonts w:ascii="Book Antiqua" w:hAnsi="Book Antiqua"/>
              </w:rPr>
              <w:t>ir</w:t>
            </w:r>
            <w:r w:rsidRPr="007716E9">
              <w:rPr>
                <w:rFonts w:ascii="Book Antiqua" w:hAnsi="Book Antiqua"/>
              </w:rPr>
              <w:t xml:space="preserve"> ve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0B0208B7" w14:textId="77777777" w:rsidTr="00DD2562">
        <w:trPr>
          <w:trHeight w:val="397"/>
        </w:trPr>
        <w:tc>
          <w:tcPr>
            <w:tcW w:w="664" w:type="dxa"/>
          </w:tcPr>
          <w:p w14:paraId="19476E19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996" w:type="dxa"/>
          </w:tcPr>
          <w:p w14:paraId="64577A77" w14:textId="4CB269E7" w:rsidR="000D5CBB" w:rsidRPr="007716E9" w:rsidRDefault="000D5CBB" w:rsidP="00DD2562">
            <w:pPr>
              <w:pStyle w:val="TableParagraph"/>
              <w:spacing w:before="0" w:line="360" w:lineRule="auto"/>
              <w:ind w:left="11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Aile hekimlerinin görev ve sorumlulukları kavrayabil</w:t>
            </w:r>
            <w:r w:rsidR="0023511E" w:rsidRPr="007716E9">
              <w:rPr>
                <w:rFonts w:ascii="Book Antiqua" w:hAnsi="Book Antiqua"/>
              </w:rPr>
              <w:t>ir</w:t>
            </w:r>
            <w:r w:rsidRPr="007716E9">
              <w:rPr>
                <w:rFonts w:ascii="Book Antiqua" w:hAnsi="Book Antiqua"/>
              </w:rPr>
              <w:t xml:space="preserve"> ve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284B45A3" w14:textId="77777777" w:rsidTr="00DD2562">
        <w:trPr>
          <w:trHeight w:val="1053"/>
        </w:trPr>
        <w:tc>
          <w:tcPr>
            <w:tcW w:w="664" w:type="dxa"/>
          </w:tcPr>
          <w:p w14:paraId="68151404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996" w:type="dxa"/>
          </w:tcPr>
          <w:p w14:paraId="0BADDEDC" w14:textId="6E6D0CE2" w:rsidR="000D5CBB" w:rsidRPr="007716E9" w:rsidRDefault="000D5CBB" w:rsidP="00DD2562">
            <w:pPr>
              <w:pStyle w:val="TableParagraph"/>
              <w:spacing w:before="0" w:line="360" w:lineRule="auto"/>
              <w:ind w:left="119" w:right="760" w:firstLine="60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Hasta odaklı bakımı ve hizmet toplumunun sağlığını geliştirmeye yönelik Aile Hekimliği (Toplum Yönelimli Birinci Basamak Bakımı – </w:t>
            </w:r>
            <w:proofErr w:type="spellStart"/>
            <w:r w:rsidRPr="007716E9">
              <w:rPr>
                <w:rFonts w:ascii="Book Antiqua" w:hAnsi="Book Antiqua"/>
              </w:rPr>
              <w:t>Community</w:t>
            </w:r>
            <w:proofErr w:type="spellEnd"/>
            <w:r w:rsidRPr="007716E9">
              <w:rPr>
                <w:rFonts w:ascii="Book Antiqua" w:hAnsi="Book Antiqua"/>
              </w:rPr>
              <w:t xml:space="preserve"> </w:t>
            </w:r>
            <w:proofErr w:type="spellStart"/>
            <w:r w:rsidRPr="007716E9">
              <w:rPr>
                <w:rFonts w:ascii="Book Antiqua" w:hAnsi="Book Antiqua"/>
              </w:rPr>
              <w:t>Oriented</w:t>
            </w:r>
            <w:proofErr w:type="spellEnd"/>
            <w:r w:rsidRPr="007716E9">
              <w:rPr>
                <w:rFonts w:ascii="Book Antiqua" w:hAnsi="Book Antiqua"/>
              </w:rPr>
              <w:t xml:space="preserve"> </w:t>
            </w:r>
            <w:proofErr w:type="spellStart"/>
            <w:r w:rsidRPr="007716E9">
              <w:rPr>
                <w:rFonts w:ascii="Book Antiqua" w:hAnsi="Book Antiqua"/>
              </w:rPr>
              <w:t>Primary</w:t>
            </w:r>
            <w:proofErr w:type="spellEnd"/>
            <w:r w:rsidRPr="007716E9">
              <w:rPr>
                <w:rFonts w:ascii="Book Antiqua" w:hAnsi="Book Antiqua"/>
              </w:rPr>
              <w:t xml:space="preserve"> </w:t>
            </w:r>
            <w:proofErr w:type="spellStart"/>
            <w:r w:rsidRPr="007716E9">
              <w:rPr>
                <w:rFonts w:ascii="Book Antiqua" w:hAnsi="Book Antiqua"/>
              </w:rPr>
              <w:t>Care</w:t>
            </w:r>
            <w:proofErr w:type="spellEnd"/>
            <w:r w:rsidRPr="007716E9">
              <w:rPr>
                <w:rFonts w:ascii="Book Antiqua" w:hAnsi="Book Antiqua"/>
              </w:rPr>
              <w:t>) yaklaşımını benimseyebil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508252C2" w14:textId="77777777" w:rsidTr="00DD2562">
        <w:trPr>
          <w:trHeight w:val="558"/>
        </w:trPr>
        <w:tc>
          <w:tcPr>
            <w:tcW w:w="664" w:type="dxa"/>
          </w:tcPr>
          <w:p w14:paraId="6ABB3C07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8996" w:type="dxa"/>
          </w:tcPr>
          <w:p w14:paraId="2BFAD321" w14:textId="385E91EA" w:rsidR="000D5CBB" w:rsidRPr="007716E9" w:rsidRDefault="000D5CBB" w:rsidP="00DD2562">
            <w:pPr>
              <w:pStyle w:val="TableParagraph"/>
              <w:spacing w:before="0" w:line="360" w:lineRule="auto"/>
              <w:ind w:left="17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Aile Hekimliği Bilgi Sistemini kullanabil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639502F4" w14:textId="77777777" w:rsidTr="00DD2562">
        <w:trPr>
          <w:trHeight w:val="757"/>
        </w:trPr>
        <w:tc>
          <w:tcPr>
            <w:tcW w:w="664" w:type="dxa"/>
          </w:tcPr>
          <w:p w14:paraId="32ADB80A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996" w:type="dxa"/>
          </w:tcPr>
          <w:p w14:paraId="4D7A301F" w14:textId="7AD6578D" w:rsidR="000D5CBB" w:rsidRPr="007716E9" w:rsidRDefault="000D5CBB" w:rsidP="00DD2562">
            <w:pPr>
              <w:pStyle w:val="TableParagraph"/>
              <w:spacing w:before="0" w:line="360" w:lineRule="auto"/>
              <w:ind w:left="119" w:right="551" w:firstLine="60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ASM de birinci basamak laboratuvar uygulamalarını açıklayabilme, laboratuvar tetkiklerden etkili ve verimli düzeyde yaralanabil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574F3CD7" w14:textId="77777777" w:rsidTr="00DD2562">
        <w:trPr>
          <w:trHeight w:val="554"/>
        </w:trPr>
        <w:tc>
          <w:tcPr>
            <w:tcW w:w="664" w:type="dxa"/>
          </w:tcPr>
          <w:p w14:paraId="669F47D8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996" w:type="dxa"/>
          </w:tcPr>
          <w:p w14:paraId="07941751" w14:textId="1D8A11D2" w:rsidR="000D5CBB" w:rsidRPr="007716E9" w:rsidRDefault="000D5CBB" w:rsidP="00DD2562">
            <w:pPr>
              <w:pStyle w:val="TableParagraph"/>
              <w:spacing w:before="0" w:line="360" w:lineRule="auto"/>
              <w:ind w:left="11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Ölüm Bildirim Sistemi işlemini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40A06AB7" w14:textId="77777777" w:rsidTr="00DD2562">
        <w:trPr>
          <w:trHeight w:val="558"/>
        </w:trPr>
        <w:tc>
          <w:tcPr>
            <w:tcW w:w="664" w:type="dxa"/>
          </w:tcPr>
          <w:p w14:paraId="15DDE9B6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8996" w:type="dxa"/>
          </w:tcPr>
          <w:p w14:paraId="7D5BAA47" w14:textId="01EB9383" w:rsidR="000D5CBB" w:rsidRPr="007716E9" w:rsidRDefault="000D5CBB" w:rsidP="00DD2562">
            <w:pPr>
              <w:pStyle w:val="TableParagraph"/>
              <w:spacing w:before="0" w:line="360" w:lineRule="auto"/>
              <w:ind w:left="17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Okul çocuklarının sağlık sorunlarını </w:t>
            </w:r>
            <w:r w:rsidR="0023511E" w:rsidRPr="007716E9">
              <w:rPr>
                <w:rFonts w:ascii="Book Antiqua" w:hAnsi="Book Antiqua"/>
              </w:rPr>
              <w:t>açıklayabilir.</w:t>
            </w:r>
          </w:p>
        </w:tc>
      </w:tr>
      <w:tr w:rsidR="000D5CBB" w:rsidRPr="007716E9" w14:paraId="1A800224" w14:textId="77777777" w:rsidTr="00DD2562">
        <w:trPr>
          <w:trHeight w:val="1353"/>
        </w:trPr>
        <w:tc>
          <w:tcPr>
            <w:tcW w:w="664" w:type="dxa"/>
          </w:tcPr>
          <w:p w14:paraId="652AD14F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8996" w:type="dxa"/>
          </w:tcPr>
          <w:p w14:paraId="36ACB3F1" w14:textId="24319299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Kronik hastalık takibini açıklayabilme, Hipertansiyon, diyabet, kronik </w:t>
            </w:r>
            <w:proofErr w:type="spellStart"/>
            <w:r w:rsidRPr="007716E9">
              <w:rPr>
                <w:rFonts w:ascii="Book Antiqua" w:hAnsi="Book Antiqua"/>
              </w:rPr>
              <w:t>obstruktif</w:t>
            </w:r>
            <w:proofErr w:type="spellEnd"/>
            <w:r w:rsidRPr="007716E9">
              <w:rPr>
                <w:rFonts w:ascii="Book Antiqua" w:hAnsi="Book Antiqua"/>
              </w:rPr>
              <w:t xml:space="preserve"> akciğer hastalığı gibi toplumu yaygın etkileyen kronik hastalıklar için uluslararası tanınmış kılavuzlarla ve yerel koşullarla uyumlu, hasta odaklı hasta bakım hizmeti sunabil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5ABEFDB1" w14:textId="77777777" w:rsidTr="00DD2562">
        <w:trPr>
          <w:trHeight w:val="492"/>
        </w:trPr>
        <w:tc>
          <w:tcPr>
            <w:tcW w:w="664" w:type="dxa"/>
          </w:tcPr>
          <w:p w14:paraId="3BDECD89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8996" w:type="dxa"/>
          </w:tcPr>
          <w:p w14:paraId="6D7FCBEC" w14:textId="142EC2DD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basamakta bildirimi zorunlu bulaşıcı hastalıkları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01927BAB" w14:textId="77777777" w:rsidTr="00DD2562">
        <w:trPr>
          <w:trHeight w:val="698"/>
        </w:trPr>
        <w:tc>
          <w:tcPr>
            <w:tcW w:w="664" w:type="dxa"/>
          </w:tcPr>
          <w:p w14:paraId="6C174AF0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8996" w:type="dxa"/>
          </w:tcPr>
          <w:p w14:paraId="54A2B8A5" w14:textId="5290149E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Hastalar, hasta yakınları, hizmet toplumu bireyleri ve ekibin diğer üyeleriyle etkili iletişim kurabil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33480D1C" w14:textId="77777777" w:rsidTr="00DD2562">
        <w:trPr>
          <w:trHeight w:val="711"/>
        </w:trPr>
        <w:tc>
          <w:tcPr>
            <w:tcW w:w="664" w:type="dxa"/>
          </w:tcPr>
          <w:p w14:paraId="6B9F0DE9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lastRenderedPageBreak/>
              <w:t>11</w:t>
            </w:r>
          </w:p>
        </w:tc>
        <w:tc>
          <w:tcPr>
            <w:tcW w:w="8996" w:type="dxa"/>
          </w:tcPr>
          <w:p w14:paraId="4FE585BA" w14:textId="37B11CA5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Kanıta dayalı klinik uygulama yapma ve sürekli eğitim yaklaşımını uygulayabil</w:t>
            </w:r>
            <w:r w:rsidR="0023511E" w:rsidRPr="007716E9">
              <w:rPr>
                <w:rFonts w:ascii="Book Antiqua" w:hAnsi="Book Antiqua"/>
              </w:rPr>
              <w:t>ir</w:t>
            </w:r>
            <w:r w:rsidRPr="007716E9">
              <w:rPr>
                <w:rFonts w:ascii="Book Antiqua" w:hAnsi="Book Antiqua"/>
              </w:rPr>
              <w:t xml:space="preserve"> ve benimseyebil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15FDBF07" w14:textId="77777777" w:rsidTr="00DD2562">
        <w:trPr>
          <w:trHeight w:val="736"/>
        </w:trPr>
        <w:tc>
          <w:tcPr>
            <w:tcW w:w="664" w:type="dxa"/>
          </w:tcPr>
          <w:p w14:paraId="6E2BAB28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8996" w:type="dxa"/>
          </w:tcPr>
          <w:p w14:paraId="1C522262" w14:textId="05862327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 sağlık sorunlarına ilişkin grup arkadaşlarıyla birlikte bir seminer hazırlayabil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1D15B244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42963693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17B886BD" w14:textId="77777777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</w:rPr>
            </w:pPr>
            <w:r w:rsidRPr="007716E9">
              <w:rPr>
                <w:rFonts w:ascii="Book Antiqua" w:hAnsi="Book Antiqua"/>
                <w:b/>
                <w:bCs/>
              </w:rPr>
              <w:t>B-Ana çocuk sağlığı ve aile planlaması hedefleri: Staj bitiminde öğrenci;</w:t>
            </w:r>
          </w:p>
        </w:tc>
      </w:tr>
      <w:tr w:rsidR="000D5CBB" w:rsidRPr="007716E9" w14:paraId="26BA4337" w14:textId="77777777" w:rsidTr="00DD2562">
        <w:trPr>
          <w:trHeight w:val="419"/>
        </w:trPr>
        <w:tc>
          <w:tcPr>
            <w:tcW w:w="664" w:type="dxa"/>
          </w:tcPr>
          <w:p w14:paraId="6464979E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8996" w:type="dxa"/>
          </w:tcPr>
          <w:p w14:paraId="02197C18" w14:textId="50B7D480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Aile planlaması kavramını ve yöntemlerini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1DE8C41A" w14:textId="77777777" w:rsidTr="00DD2562">
        <w:trPr>
          <w:trHeight w:val="231"/>
        </w:trPr>
        <w:tc>
          <w:tcPr>
            <w:tcW w:w="664" w:type="dxa"/>
          </w:tcPr>
          <w:p w14:paraId="52B16C0C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8996" w:type="dxa"/>
          </w:tcPr>
          <w:p w14:paraId="7B8AFBBF" w14:textId="4E5A431E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Aile planlaması danışmanlığını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481ECA0D" w14:textId="77777777" w:rsidTr="00DD2562">
        <w:trPr>
          <w:trHeight w:val="341"/>
        </w:trPr>
        <w:tc>
          <w:tcPr>
            <w:tcW w:w="664" w:type="dxa"/>
          </w:tcPr>
          <w:p w14:paraId="05B7DAB6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8996" w:type="dxa"/>
          </w:tcPr>
          <w:p w14:paraId="794E339B" w14:textId="0C43110F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Gebe, bebek, çocuk ve 15-49 yaş evli kadın izlemini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4F307C2A" w14:textId="77777777" w:rsidTr="00DD2562">
        <w:trPr>
          <w:trHeight w:val="450"/>
        </w:trPr>
        <w:tc>
          <w:tcPr>
            <w:tcW w:w="664" w:type="dxa"/>
          </w:tcPr>
          <w:p w14:paraId="603A4198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8996" w:type="dxa"/>
          </w:tcPr>
          <w:p w14:paraId="35F33B23" w14:textId="3DE959D8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Türkiye’de uygulanan aşı takvimini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38C1328E" w14:textId="77777777" w:rsidTr="00DD2562">
        <w:trPr>
          <w:trHeight w:val="405"/>
        </w:trPr>
        <w:tc>
          <w:tcPr>
            <w:tcW w:w="664" w:type="dxa"/>
          </w:tcPr>
          <w:p w14:paraId="121837EB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17</w:t>
            </w:r>
          </w:p>
        </w:tc>
        <w:tc>
          <w:tcPr>
            <w:tcW w:w="8996" w:type="dxa"/>
          </w:tcPr>
          <w:p w14:paraId="4625F1FC" w14:textId="2A357D00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Gebe izlem ilkelerini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56278DA2" w14:textId="77777777" w:rsidTr="00DD2562">
        <w:trPr>
          <w:trHeight w:val="373"/>
        </w:trPr>
        <w:tc>
          <w:tcPr>
            <w:tcW w:w="664" w:type="dxa"/>
          </w:tcPr>
          <w:p w14:paraId="66BD3B8A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18</w:t>
            </w:r>
          </w:p>
        </w:tc>
        <w:tc>
          <w:tcPr>
            <w:tcW w:w="8996" w:type="dxa"/>
          </w:tcPr>
          <w:p w14:paraId="04A201B1" w14:textId="6925D324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Doğum sonu bakım ilkelerini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7A656CBF" w14:textId="77777777" w:rsidTr="00DD2562">
        <w:trPr>
          <w:trHeight w:val="468"/>
        </w:trPr>
        <w:tc>
          <w:tcPr>
            <w:tcW w:w="664" w:type="dxa"/>
          </w:tcPr>
          <w:p w14:paraId="467171BE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19</w:t>
            </w:r>
          </w:p>
        </w:tc>
        <w:tc>
          <w:tcPr>
            <w:tcW w:w="8996" w:type="dxa"/>
          </w:tcPr>
          <w:p w14:paraId="09256376" w14:textId="10F4DF8B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Yeni doğan ve çocuk izlem ilkelerini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01B4BEB6" w14:textId="77777777" w:rsidTr="00DD2562">
        <w:trPr>
          <w:trHeight w:val="437"/>
        </w:trPr>
        <w:tc>
          <w:tcPr>
            <w:tcW w:w="664" w:type="dxa"/>
          </w:tcPr>
          <w:p w14:paraId="2009D526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8996" w:type="dxa"/>
          </w:tcPr>
          <w:p w14:paraId="3442CCBA" w14:textId="129A2F51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Evlilik öncesi bilgilendirme ve laboratuvar tetkik işlemlerini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0FA79838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0E04F601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6F5E4C72" w14:textId="77777777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</w:rPr>
            </w:pPr>
            <w:r w:rsidRPr="007716E9">
              <w:rPr>
                <w:rFonts w:ascii="Book Antiqua" w:hAnsi="Book Antiqua"/>
                <w:b/>
                <w:bCs/>
              </w:rPr>
              <w:t>C. Birinci basamakta kanser tarama hizmetleri hedefleri</w:t>
            </w:r>
          </w:p>
        </w:tc>
      </w:tr>
      <w:tr w:rsidR="000D5CBB" w:rsidRPr="007716E9" w14:paraId="1662EEF3" w14:textId="77777777" w:rsidTr="00DD2562">
        <w:trPr>
          <w:trHeight w:val="358"/>
        </w:trPr>
        <w:tc>
          <w:tcPr>
            <w:tcW w:w="664" w:type="dxa"/>
          </w:tcPr>
          <w:p w14:paraId="2B8757EA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21</w:t>
            </w:r>
          </w:p>
        </w:tc>
        <w:tc>
          <w:tcPr>
            <w:tcW w:w="8996" w:type="dxa"/>
          </w:tcPr>
          <w:p w14:paraId="02446EFF" w14:textId="204508AB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 kanser tarama programını açıklayabilmeli ve danışmanlığı yapabil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2991C4C3" w14:textId="77777777" w:rsidTr="00DD2562">
        <w:trPr>
          <w:trHeight w:val="736"/>
        </w:trPr>
        <w:tc>
          <w:tcPr>
            <w:tcW w:w="664" w:type="dxa"/>
          </w:tcPr>
          <w:p w14:paraId="6C75B09A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8996" w:type="dxa"/>
          </w:tcPr>
          <w:p w14:paraId="7A04E9FF" w14:textId="320BABFA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 kanser tarama programı kapsamında gaitada gizli kan testi yapabil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56716A3D" w14:textId="77777777" w:rsidTr="00DD2562">
        <w:trPr>
          <w:trHeight w:val="313"/>
        </w:trPr>
        <w:tc>
          <w:tcPr>
            <w:tcW w:w="664" w:type="dxa"/>
          </w:tcPr>
          <w:p w14:paraId="583640AF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8996" w:type="dxa"/>
          </w:tcPr>
          <w:p w14:paraId="345C5D3B" w14:textId="5ACDC477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Birinci basamak kanser tarama programı kapsamında servikal </w:t>
            </w:r>
            <w:proofErr w:type="spellStart"/>
            <w:r w:rsidRPr="007716E9">
              <w:rPr>
                <w:rFonts w:ascii="Book Antiqua" w:hAnsi="Book Antiqua"/>
              </w:rPr>
              <w:t>smear</w:t>
            </w:r>
            <w:proofErr w:type="spellEnd"/>
            <w:r w:rsidRPr="007716E9">
              <w:rPr>
                <w:rFonts w:ascii="Book Antiqua" w:hAnsi="Book Antiqua"/>
              </w:rPr>
              <w:t xml:space="preserve"> alabil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7BD24392" w14:textId="77777777" w:rsidTr="00DD2562">
        <w:trPr>
          <w:trHeight w:val="736"/>
        </w:trPr>
        <w:tc>
          <w:tcPr>
            <w:tcW w:w="664" w:type="dxa"/>
          </w:tcPr>
          <w:p w14:paraId="58057CC7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8996" w:type="dxa"/>
          </w:tcPr>
          <w:p w14:paraId="6590B73B" w14:textId="1A25F3E5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 kanser tarama programı kapsamında meme muayenesi yapabilme ve mamografi için yönlendirebil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3B4917E6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4C7742E1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164DA1E9" w14:textId="77777777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  <w:noProof/>
              </w:rPr>
              <w:drawing>
                <wp:inline distT="0" distB="0" distL="0" distR="0" wp14:anchorId="56F63A89" wp14:editId="3F307BA0">
                  <wp:extent cx="5698490" cy="15811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490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CBB" w:rsidRPr="007716E9" w14:paraId="5C8682A3" w14:textId="77777777" w:rsidTr="00DD2562">
        <w:trPr>
          <w:trHeight w:val="265"/>
        </w:trPr>
        <w:tc>
          <w:tcPr>
            <w:tcW w:w="664" w:type="dxa"/>
          </w:tcPr>
          <w:p w14:paraId="7E26AB7E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8996" w:type="dxa"/>
          </w:tcPr>
          <w:p w14:paraId="2C8DF1EB" w14:textId="35AA4CFB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Yaşlıları etkileyen hastalıkları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0137380A" w14:textId="77777777" w:rsidTr="00DD2562">
        <w:trPr>
          <w:trHeight w:val="503"/>
        </w:trPr>
        <w:tc>
          <w:tcPr>
            <w:tcW w:w="664" w:type="dxa"/>
          </w:tcPr>
          <w:p w14:paraId="2F4E7EE2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8996" w:type="dxa"/>
          </w:tcPr>
          <w:p w14:paraId="71666B81" w14:textId="3A837D31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Yaşlı, engelli ve kronik hastalığı olanların izleme ilkelerini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61BE2E24" w14:textId="77777777" w:rsidTr="00DD2562">
        <w:trPr>
          <w:trHeight w:val="328"/>
        </w:trPr>
        <w:tc>
          <w:tcPr>
            <w:tcW w:w="664" w:type="dxa"/>
          </w:tcPr>
          <w:p w14:paraId="3E6D9AFE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27</w:t>
            </w:r>
          </w:p>
        </w:tc>
        <w:tc>
          <w:tcPr>
            <w:tcW w:w="8996" w:type="dxa"/>
          </w:tcPr>
          <w:p w14:paraId="0DDFE76E" w14:textId="2BA4EB51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Yaşlı hastaların ev ziyareti ile izlemeyi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3141A51E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57FD0A58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2182C80F" w14:textId="77777777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</w:rPr>
            </w:pPr>
            <w:r w:rsidRPr="007716E9">
              <w:rPr>
                <w:rFonts w:ascii="Book Antiqua" w:hAnsi="Book Antiqua"/>
                <w:b/>
                <w:bCs/>
              </w:rPr>
              <w:t>E. Birinci basamak tanı, tedavi ve danışmanlık hizmetleri Staj bitiminde öğrenci;</w:t>
            </w:r>
          </w:p>
        </w:tc>
      </w:tr>
      <w:tr w:rsidR="000D5CBB" w:rsidRPr="007716E9" w14:paraId="1B6005CF" w14:textId="77777777" w:rsidTr="00DD2562">
        <w:trPr>
          <w:trHeight w:val="393"/>
        </w:trPr>
        <w:tc>
          <w:tcPr>
            <w:tcW w:w="664" w:type="dxa"/>
          </w:tcPr>
          <w:p w14:paraId="3E68362E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28</w:t>
            </w:r>
          </w:p>
        </w:tc>
        <w:tc>
          <w:tcPr>
            <w:tcW w:w="8996" w:type="dxa"/>
          </w:tcPr>
          <w:p w14:paraId="3EF36B16" w14:textId="28378F89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Birinci basamakta sık görülen hastalıkların tanı ve tedavisini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0542CE66" w14:textId="77777777" w:rsidTr="00DD2562">
        <w:trPr>
          <w:trHeight w:val="736"/>
        </w:trPr>
        <w:tc>
          <w:tcPr>
            <w:tcW w:w="664" w:type="dxa"/>
          </w:tcPr>
          <w:p w14:paraId="4DCB8F5E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29</w:t>
            </w:r>
          </w:p>
        </w:tc>
        <w:tc>
          <w:tcPr>
            <w:tcW w:w="8996" w:type="dxa"/>
          </w:tcPr>
          <w:p w14:paraId="1547F9B2" w14:textId="1A4A8633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Evlilik öncesi danışmanlık, aile planlaması danışmanlığı, emzirme ve sigara bırakma danışmanlığı gibi danışmanlık becerilerini kazanabil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5AD75321" w14:textId="77777777" w:rsidTr="00DD2562">
        <w:trPr>
          <w:trHeight w:val="373"/>
        </w:trPr>
        <w:tc>
          <w:tcPr>
            <w:tcW w:w="664" w:type="dxa"/>
          </w:tcPr>
          <w:p w14:paraId="6EF4E363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8996" w:type="dxa"/>
          </w:tcPr>
          <w:p w14:paraId="43C43FFB" w14:textId="6F096C65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Yaşa özel periyodik sağlık muayenelerini açıklayabil</w:t>
            </w:r>
            <w:r w:rsidR="0023511E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263BDB11" w14:textId="77777777" w:rsidTr="00DD2562">
        <w:trPr>
          <w:trHeight w:val="736"/>
        </w:trPr>
        <w:tc>
          <w:tcPr>
            <w:tcW w:w="664" w:type="dxa"/>
            <w:shd w:val="clear" w:color="auto" w:fill="95B3D7" w:themeFill="accent1" w:themeFillTint="99"/>
          </w:tcPr>
          <w:p w14:paraId="119CF5C1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996" w:type="dxa"/>
            <w:shd w:val="clear" w:color="auto" w:fill="95B3D7" w:themeFill="accent1" w:themeFillTint="99"/>
          </w:tcPr>
          <w:p w14:paraId="4D8C9BA5" w14:textId="77777777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  <w:b/>
                <w:bCs/>
              </w:rPr>
            </w:pPr>
            <w:r w:rsidRPr="007716E9">
              <w:rPr>
                <w:rFonts w:ascii="Book Antiqua" w:hAnsi="Book Antiqua"/>
                <w:b/>
                <w:bCs/>
              </w:rPr>
              <w:t>F. Evde sağlık hizmetleri Staj bitiminde öğrenci;</w:t>
            </w:r>
          </w:p>
        </w:tc>
      </w:tr>
      <w:tr w:rsidR="000D5CBB" w:rsidRPr="007716E9" w14:paraId="55A8A49F" w14:textId="77777777" w:rsidTr="00DD2562">
        <w:trPr>
          <w:trHeight w:val="404"/>
        </w:trPr>
        <w:tc>
          <w:tcPr>
            <w:tcW w:w="664" w:type="dxa"/>
          </w:tcPr>
          <w:p w14:paraId="614FD1A6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31</w:t>
            </w:r>
          </w:p>
        </w:tc>
        <w:tc>
          <w:tcPr>
            <w:tcW w:w="8996" w:type="dxa"/>
          </w:tcPr>
          <w:p w14:paraId="4E2AA92B" w14:textId="231B6D33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Evde Sağlık Birimi amacı, birim yapısı ve işleyişini açıklayabil</w:t>
            </w:r>
            <w:r w:rsidR="002C700A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3C7D5DDE" w14:textId="77777777" w:rsidTr="00DD2562">
        <w:trPr>
          <w:trHeight w:val="736"/>
        </w:trPr>
        <w:tc>
          <w:tcPr>
            <w:tcW w:w="664" w:type="dxa"/>
          </w:tcPr>
          <w:p w14:paraId="41C044F9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lastRenderedPageBreak/>
              <w:t>32</w:t>
            </w:r>
          </w:p>
        </w:tc>
        <w:tc>
          <w:tcPr>
            <w:tcW w:w="8996" w:type="dxa"/>
          </w:tcPr>
          <w:p w14:paraId="0822DCCD" w14:textId="4AFFE4DF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Evde sağlık hizmetleri kapsamında kayıtlı hastaların evde sağlık ekibi </w:t>
            </w:r>
            <w:r w:rsidR="00F95F7F" w:rsidRPr="007716E9">
              <w:rPr>
                <w:rFonts w:ascii="Book Antiqua" w:hAnsi="Book Antiqua"/>
              </w:rPr>
              <w:t>ile</w:t>
            </w:r>
            <w:r w:rsidRPr="007716E9">
              <w:rPr>
                <w:rFonts w:ascii="Book Antiqua" w:hAnsi="Book Antiqua"/>
              </w:rPr>
              <w:t xml:space="preserve"> ziyaret edebil</w:t>
            </w:r>
            <w:r w:rsidR="002C700A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572B8B5D" w14:textId="77777777" w:rsidTr="00DD2562">
        <w:trPr>
          <w:trHeight w:val="295"/>
        </w:trPr>
        <w:tc>
          <w:tcPr>
            <w:tcW w:w="664" w:type="dxa"/>
          </w:tcPr>
          <w:p w14:paraId="3086ECBC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33</w:t>
            </w:r>
          </w:p>
        </w:tc>
        <w:tc>
          <w:tcPr>
            <w:tcW w:w="8996" w:type="dxa"/>
          </w:tcPr>
          <w:p w14:paraId="4334AF08" w14:textId="43C52FB2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 xml:space="preserve">Evde sağlık hizmet ekibi </w:t>
            </w:r>
            <w:r w:rsidR="00F95F7F" w:rsidRPr="007716E9">
              <w:rPr>
                <w:rFonts w:ascii="Book Antiqua" w:hAnsi="Book Antiqua"/>
              </w:rPr>
              <w:t>ile</w:t>
            </w:r>
            <w:r w:rsidRPr="007716E9">
              <w:rPr>
                <w:rFonts w:ascii="Book Antiqua" w:hAnsi="Book Antiqua"/>
              </w:rPr>
              <w:t xml:space="preserve"> evde sağlık uygulamalarına katılabil</w:t>
            </w:r>
            <w:r w:rsidR="002C700A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0CB2BE45" w14:textId="77777777" w:rsidTr="00DD2562">
        <w:trPr>
          <w:trHeight w:val="736"/>
        </w:trPr>
        <w:tc>
          <w:tcPr>
            <w:tcW w:w="664" w:type="dxa"/>
          </w:tcPr>
          <w:p w14:paraId="3C8E573C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34</w:t>
            </w:r>
          </w:p>
        </w:tc>
        <w:tc>
          <w:tcPr>
            <w:tcW w:w="8996" w:type="dxa"/>
          </w:tcPr>
          <w:p w14:paraId="3BB57A94" w14:textId="77777777" w:rsidR="000D5CBB" w:rsidRPr="007716E9" w:rsidRDefault="000D5CBB" w:rsidP="00DD2562">
            <w:pPr>
              <w:pStyle w:val="TableParagraph"/>
              <w:spacing w:before="0" w:line="360" w:lineRule="auto"/>
              <w:ind w:left="11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Evde</w:t>
            </w:r>
            <w:r w:rsidRPr="007716E9">
              <w:rPr>
                <w:rFonts w:ascii="Book Antiqua" w:hAnsi="Book Antiqua"/>
                <w:spacing w:val="-4"/>
              </w:rPr>
              <w:t xml:space="preserve"> </w:t>
            </w:r>
            <w:r w:rsidRPr="007716E9">
              <w:rPr>
                <w:rFonts w:ascii="Book Antiqua" w:hAnsi="Book Antiqua"/>
              </w:rPr>
              <w:t>sağlık</w:t>
            </w:r>
            <w:r w:rsidRPr="007716E9">
              <w:rPr>
                <w:rFonts w:ascii="Book Antiqua" w:hAnsi="Book Antiqua"/>
                <w:spacing w:val="-6"/>
              </w:rPr>
              <w:t xml:space="preserve"> </w:t>
            </w:r>
            <w:r w:rsidRPr="007716E9">
              <w:rPr>
                <w:rFonts w:ascii="Book Antiqua" w:hAnsi="Book Antiqua"/>
              </w:rPr>
              <w:t>hizmetleri</w:t>
            </w:r>
            <w:r w:rsidRPr="007716E9">
              <w:rPr>
                <w:rFonts w:ascii="Book Antiqua" w:hAnsi="Book Antiqua"/>
                <w:spacing w:val="-4"/>
              </w:rPr>
              <w:t xml:space="preserve"> </w:t>
            </w:r>
            <w:r w:rsidRPr="007716E9">
              <w:rPr>
                <w:rFonts w:ascii="Book Antiqua" w:hAnsi="Book Antiqua"/>
              </w:rPr>
              <w:t>kapsamında</w:t>
            </w:r>
            <w:r w:rsidRPr="007716E9">
              <w:rPr>
                <w:rFonts w:ascii="Book Antiqua" w:hAnsi="Book Antiqua"/>
                <w:spacing w:val="-4"/>
              </w:rPr>
              <w:t xml:space="preserve"> </w:t>
            </w:r>
            <w:r w:rsidRPr="007716E9">
              <w:rPr>
                <w:rFonts w:ascii="Book Antiqua" w:hAnsi="Book Antiqua"/>
              </w:rPr>
              <w:t>kayıtlı</w:t>
            </w:r>
            <w:r w:rsidRPr="007716E9">
              <w:rPr>
                <w:rFonts w:ascii="Book Antiqua" w:hAnsi="Book Antiqua"/>
                <w:spacing w:val="-7"/>
              </w:rPr>
              <w:t xml:space="preserve"> </w:t>
            </w:r>
            <w:r w:rsidRPr="007716E9">
              <w:rPr>
                <w:rFonts w:ascii="Book Antiqua" w:hAnsi="Book Antiqua"/>
              </w:rPr>
              <w:t>hastaları</w:t>
            </w:r>
            <w:r w:rsidRPr="007716E9">
              <w:rPr>
                <w:rFonts w:ascii="Book Antiqua" w:hAnsi="Book Antiqua"/>
                <w:spacing w:val="-8"/>
              </w:rPr>
              <w:t xml:space="preserve"> </w:t>
            </w:r>
            <w:r w:rsidRPr="007716E9">
              <w:rPr>
                <w:rFonts w:ascii="Book Antiqua" w:hAnsi="Book Antiqua"/>
              </w:rPr>
              <w:t>aile,</w:t>
            </w:r>
            <w:r w:rsidRPr="007716E9">
              <w:rPr>
                <w:rFonts w:ascii="Book Antiqua" w:hAnsi="Book Antiqua"/>
                <w:spacing w:val="-4"/>
              </w:rPr>
              <w:t xml:space="preserve"> </w:t>
            </w:r>
            <w:r w:rsidRPr="007716E9">
              <w:rPr>
                <w:rFonts w:ascii="Book Antiqua" w:hAnsi="Book Antiqua"/>
              </w:rPr>
              <w:t>bakım</w:t>
            </w:r>
            <w:r w:rsidRPr="007716E9">
              <w:rPr>
                <w:rFonts w:ascii="Book Antiqua" w:hAnsi="Book Antiqua"/>
                <w:spacing w:val="-27"/>
              </w:rPr>
              <w:t xml:space="preserve"> </w:t>
            </w:r>
            <w:r w:rsidRPr="007716E9">
              <w:rPr>
                <w:rFonts w:ascii="Book Antiqua" w:hAnsi="Book Antiqua"/>
              </w:rPr>
              <w:t>veren</w:t>
            </w:r>
          </w:p>
          <w:p w14:paraId="3C2C5B2E" w14:textId="24F0B1C7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proofErr w:type="gramStart"/>
            <w:r w:rsidRPr="007716E9">
              <w:rPr>
                <w:rFonts w:ascii="Book Antiqua" w:hAnsi="Book Antiqua"/>
              </w:rPr>
              <w:t>kişilerle</w:t>
            </w:r>
            <w:proofErr w:type="gramEnd"/>
            <w:r w:rsidRPr="007716E9">
              <w:rPr>
                <w:rFonts w:ascii="Book Antiqua" w:hAnsi="Book Antiqua"/>
                <w:spacing w:val="-3"/>
              </w:rPr>
              <w:t xml:space="preserve"> </w:t>
            </w:r>
            <w:r w:rsidRPr="007716E9">
              <w:rPr>
                <w:rFonts w:ascii="Book Antiqua" w:hAnsi="Book Antiqua"/>
              </w:rPr>
              <w:t>birlikte</w:t>
            </w:r>
            <w:r w:rsidRPr="007716E9">
              <w:rPr>
                <w:rFonts w:ascii="Book Antiqua" w:hAnsi="Book Antiqua"/>
                <w:spacing w:val="-6"/>
              </w:rPr>
              <w:t xml:space="preserve"> </w:t>
            </w:r>
            <w:r w:rsidRPr="007716E9">
              <w:rPr>
                <w:rFonts w:ascii="Book Antiqua" w:hAnsi="Book Antiqua"/>
              </w:rPr>
              <w:t>sosyal,</w:t>
            </w:r>
            <w:r w:rsidRPr="007716E9">
              <w:rPr>
                <w:rFonts w:ascii="Book Antiqua" w:hAnsi="Book Antiqua"/>
                <w:spacing w:val="-8"/>
              </w:rPr>
              <w:t xml:space="preserve"> </w:t>
            </w:r>
            <w:r w:rsidRPr="007716E9">
              <w:rPr>
                <w:rFonts w:ascii="Book Antiqua" w:hAnsi="Book Antiqua"/>
              </w:rPr>
              <w:t>ekonomik</w:t>
            </w:r>
            <w:r w:rsidRPr="007716E9">
              <w:rPr>
                <w:rFonts w:ascii="Book Antiqua" w:hAnsi="Book Antiqua"/>
                <w:spacing w:val="-4"/>
              </w:rPr>
              <w:t xml:space="preserve"> </w:t>
            </w:r>
            <w:r w:rsidRPr="007716E9">
              <w:rPr>
                <w:rFonts w:ascii="Book Antiqua" w:hAnsi="Book Antiqua"/>
              </w:rPr>
              <w:t>ve</w:t>
            </w:r>
            <w:r w:rsidRPr="007716E9">
              <w:rPr>
                <w:rFonts w:ascii="Book Antiqua" w:hAnsi="Book Antiqua"/>
                <w:spacing w:val="-6"/>
              </w:rPr>
              <w:t xml:space="preserve"> </w:t>
            </w:r>
            <w:r w:rsidRPr="007716E9">
              <w:rPr>
                <w:rFonts w:ascii="Book Antiqua" w:hAnsi="Book Antiqua"/>
              </w:rPr>
              <w:t>kültürel</w:t>
            </w:r>
            <w:r w:rsidRPr="007716E9">
              <w:rPr>
                <w:rFonts w:ascii="Book Antiqua" w:hAnsi="Book Antiqua"/>
                <w:spacing w:val="-3"/>
              </w:rPr>
              <w:t xml:space="preserve"> </w:t>
            </w:r>
            <w:r w:rsidRPr="007716E9">
              <w:rPr>
                <w:rFonts w:ascii="Book Antiqua" w:hAnsi="Book Antiqua"/>
              </w:rPr>
              <w:t>yönden</w:t>
            </w:r>
            <w:r w:rsidRPr="007716E9">
              <w:rPr>
                <w:rFonts w:ascii="Book Antiqua" w:hAnsi="Book Antiqua"/>
                <w:spacing w:val="-14"/>
              </w:rPr>
              <w:t xml:space="preserve"> </w:t>
            </w:r>
            <w:r w:rsidRPr="007716E9">
              <w:rPr>
                <w:rFonts w:ascii="Book Antiqua" w:hAnsi="Book Antiqua"/>
              </w:rPr>
              <w:t>değerlendirebil</w:t>
            </w:r>
            <w:r w:rsidR="002C700A" w:rsidRPr="007716E9">
              <w:rPr>
                <w:rFonts w:ascii="Book Antiqua" w:hAnsi="Book Antiqua"/>
              </w:rPr>
              <w:t>ir.</w:t>
            </w:r>
          </w:p>
        </w:tc>
      </w:tr>
      <w:tr w:rsidR="000D5CBB" w:rsidRPr="007716E9" w14:paraId="2CA87DFE" w14:textId="77777777" w:rsidTr="00DD2562">
        <w:trPr>
          <w:trHeight w:val="736"/>
        </w:trPr>
        <w:tc>
          <w:tcPr>
            <w:tcW w:w="664" w:type="dxa"/>
          </w:tcPr>
          <w:p w14:paraId="403A0647" w14:textId="77777777" w:rsidR="000D5CBB" w:rsidRPr="007716E9" w:rsidRDefault="000D5CBB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7716E9">
              <w:rPr>
                <w:rFonts w:ascii="Book Antiqua" w:hAnsi="Book Antiqua"/>
                <w:b/>
              </w:rPr>
              <w:t>35</w:t>
            </w:r>
          </w:p>
        </w:tc>
        <w:tc>
          <w:tcPr>
            <w:tcW w:w="8996" w:type="dxa"/>
          </w:tcPr>
          <w:p w14:paraId="0D0FA7E4" w14:textId="6D051AED" w:rsidR="000D5CBB" w:rsidRPr="007716E9" w:rsidRDefault="000D5CBB" w:rsidP="00DD2562">
            <w:pPr>
              <w:pStyle w:val="TableParagraph"/>
              <w:spacing w:before="0" w:line="360" w:lineRule="auto"/>
              <w:ind w:left="119" w:right="489"/>
              <w:rPr>
                <w:rFonts w:ascii="Book Antiqua" w:hAnsi="Book Antiqua"/>
              </w:rPr>
            </w:pPr>
            <w:r w:rsidRPr="007716E9">
              <w:rPr>
                <w:rFonts w:ascii="Book Antiqua" w:hAnsi="Book Antiqua"/>
              </w:rPr>
              <w:t>Evde sağlık hizmetleri kapsamında kayıtlı hastaları sağlık problemlerini değerlendirebil</w:t>
            </w:r>
            <w:r w:rsidR="002C700A" w:rsidRPr="007716E9">
              <w:rPr>
                <w:rFonts w:ascii="Book Antiqua" w:hAnsi="Book Antiqua"/>
              </w:rPr>
              <w:t>ir.</w:t>
            </w:r>
          </w:p>
        </w:tc>
      </w:tr>
    </w:tbl>
    <w:p w14:paraId="0F831B74" w14:textId="77777777" w:rsidR="000D5CBB" w:rsidRPr="007716E9" w:rsidRDefault="000D5CBB" w:rsidP="00AE12A7">
      <w:pPr>
        <w:pStyle w:val="GvdeMetni"/>
        <w:spacing w:line="360" w:lineRule="auto"/>
        <w:rPr>
          <w:rFonts w:ascii="Book Antiqua" w:hAnsi="Book Antiqua"/>
          <w:b w:val="0"/>
          <w:sz w:val="22"/>
          <w:szCs w:val="22"/>
        </w:rPr>
      </w:pPr>
    </w:p>
    <w:sectPr w:rsidR="000D5CBB" w:rsidRPr="007716E9">
      <w:pgSz w:w="11920" w:h="16840"/>
      <w:pgMar w:top="140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62B"/>
    <w:multiLevelType w:val="hybridMultilevel"/>
    <w:tmpl w:val="1566425C"/>
    <w:lvl w:ilvl="0" w:tplc="48AC5100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ind w:left="6231" w:hanging="180"/>
      </w:pPr>
    </w:lvl>
  </w:abstractNum>
  <w:num w:numId="1" w16cid:durableId="187330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B04"/>
    <w:rsid w:val="00001152"/>
    <w:rsid w:val="0006183F"/>
    <w:rsid w:val="000735C4"/>
    <w:rsid w:val="000D5CBB"/>
    <w:rsid w:val="000E25D6"/>
    <w:rsid w:val="00114721"/>
    <w:rsid w:val="00166DDE"/>
    <w:rsid w:val="00187FF5"/>
    <w:rsid w:val="00193F09"/>
    <w:rsid w:val="00194920"/>
    <w:rsid w:val="001C57D0"/>
    <w:rsid w:val="001E7511"/>
    <w:rsid w:val="00207623"/>
    <w:rsid w:val="0023511E"/>
    <w:rsid w:val="002624BC"/>
    <w:rsid w:val="002C700A"/>
    <w:rsid w:val="002E36C3"/>
    <w:rsid w:val="002E6692"/>
    <w:rsid w:val="00306DA5"/>
    <w:rsid w:val="00306DDB"/>
    <w:rsid w:val="003734AB"/>
    <w:rsid w:val="003A78E4"/>
    <w:rsid w:val="003B4ACF"/>
    <w:rsid w:val="003D0A02"/>
    <w:rsid w:val="003F5965"/>
    <w:rsid w:val="00414ECD"/>
    <w:rsid w:val="00472280"/>
    <w:rsid w:val="00492D23"/>
    <w:rsid w:val="004B07D1"/>
    <w:rsid w:val="004D14BA"/>
    <w:rsid w:val="004D3248"/>
    <w:rsid w:val="0052786B"/>
    <w:rsid w:val="00543062"/>
    <w:rsid w:val="00562BDB"/>
    <w:rsid w:val="005A7EB1"/>
    <w:rsid w:val="005B7624"/>
    <w:rsid w:val="006438FA"/>
    <w:rsid w:val="00643EB6"/>
    <w:rsid w:val="00662174"/>
    <w:rsid w:val="006C14F0"/>
    <w:rsid w:val="006E7624"/>
    <w:rsid w:val="007265F7"/>
    <w:rsid w:val="007716E9"/>
    <w:rsid w:val="0077361B"/>
    <w:rsid w:val="007B2079"/>
    <w:rsid w:val="00825774"/>
    <w:rsid w:val="00876993"/>
    <w:rsid w:val="00892F84"/>
    <w:rsid w:val="008E2C92"/>
    <w:rsid w:val="008E4B78"/>
    <w:rsid w:val="008F191F"/>
    <w:rsid w:val="0094142D"/>
    <w:rsid w:val="009605A0"/>
    <w:rsid w:val="009B2B76"/>
    <w:rsid w:val="009D124C"/>
    <w:rsid w:val="009E4F43"/>
    <w:rsid w:val="00A15F4D"/>
    <w:rsid w:val="00A56578"/>
    <w:rsid w:val="00A63AEF"/>
    <w:rsid w:val="00A73E87"/>
    <w:rsid w:val="00A76F2E"/>
    <w:rsid w:val="00A93425"/>
    <w:rsid w:val="00AB1F12"/>
    <w:rsid w:val="00AC2D0B"/>
    <w:rsid w:val="00AE12A7"/>
    <w:rsid w:val="00B03B50"/>
    <w:rsid w:val="00BB0EDC"/>
    <w:rsid w:val="00BB4ED1"/>
    <w:rsid w:val="00BD481C"/>
    <w:rsid w:val="00BE6FE0"/>
    <w:rsid w:val="00C140A7"/>
    <w:rsid w:val="00C60D14"/>
    <w:rsid w:val="00CF5E09"/>
    <w:rsid w:val="00D77EF2"/>
    <w:rsid w:val="00DC6B34"/>
    <w:rsid w:val="00DD5E1C"/>
    <w:rsid w:val="00E457C8"/>
    <w:rsid w:val="00E70E12"/>
    <w:rsid w:val="00EB4783"/>
    <w:rsid w:val="00F06B04"/>
    <w:rsid w:val="00F35068"/>
    <w:rsid w:val="00F8655E"/>
    <w:rsid w:val="00F92DDD"/>
    <w:rsid w:val="00F95F7F"/>
    <w:rsid w:val="00FB05D7"/>
    <w:rsid w:val="00FD74C1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0CDFBE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CF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87</cp:revision>
  <dcterms:created xsi:type="dcterms:W3CDTF">2022-08-21T13:03:00Z</dcterms:created>
  <dcterms:modified xsi:type="dcterms:W3CDTF">2022-08-24T05:21:00Z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